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93C" w:rsidRDefault="000B593C" w:rsidP="00C82376">
      <w:pPr>
        <w:pStyle w:val="ListParagraph"/>
        <w:spacing w:after="0" w:line="276" w:lineRule="auto"/>
        <w:ind w:left="0"/>
        <w:jc w:val="both"/>
        <w:rPr>
          <w:rFonts w:ascii="Arial" w:hAnsi="Arial" w:cs="Arial"/>
          <w:sz w:val="24"/>
          <w:szCs w:val="24"/>
        </w:rPr>
      </w:pPr>
    </w:p>
    <w:p w:rsidR="000B593C" w:rsidRDefault="000B593C" w:rsidP="00C82376">
      <w:pPr>
        <w:pStyle w:val="ListParagraph"/>
        <w:spacing w:after="0" w:line="276" w:lineRule="auto"/>
        <w:ind w:left="0"/>
        <w:jc w:val="both"/>
        <w:rPr>
          <w:rFonts w:ascii="Arial" w:hAnsi="Arial" w:cs="Arial"/>
          <w:sz w:val="24"/>
          <w:szCs w:val="24"/>
        </w:rPr>
      </w:pPr>
    </w:p>
    <w:p w:rsidR="000B593C" w:rsidRPr="000B593C" w:rsidRDefault="000B593C">
      <w:pPr>
        <w:rPr>
          <w:rFonts w:ascii="Arial" w:hAnsi="Arial" w:cs="Arial"/>
          <w:b/>
          <w:sz w:val="24"/>
          <w:szCs w:val="24"/>
        </w:rPr>
      </w:pPr>
      <w:r w:rsidRPr="000B593C">
        <w:rPr>
          <w:rFonts w:ascii="Arial" w:hAnsi="Arial" w:cs="Arial"/>
          <w:b/>
          <w:sz w:val="24"/>
          <w:szCs w:val="24"/>
        </w:rPr>
        <w:t>ROADMAP ON SAVING THE LAKE CHAD TO REVITALISE THE BASIN ECOSYSTEM FOR SUSTAINABLE LIVELIHOOD, SECURITY AND DEVELOPMENT</w:t>
      </w:r>
    </w:p>
    <w:p w:rsidR="000B593C" w:rsidRDefault="000B593C">
      <w:pPr>
        <w:rPr>
          <w:rFonts w:ascii="Arial" w:hAnsi="Arial" w:cs="Arial"/>
          <w:sz w:val="24"/>
          <w:szCs w:val="24"/>
        </w:rPr>
      </w:pPr>
    </w:p>
    <w:p w:rsidR="00065268" w:rsidRPr="000B593C" w:rsidRDefault="004367BE" w:rsidP="00C82376">
      <w:pPr>
        <w:pStyle w:val="ListParagraph"/>
        <w:spacing w:after="0" w:line="276" w:lineRule="auto"/>
        <w:ind w:left="0"/>
        <w:jc w:val="both"/>
        <w:rPr>
          <w:rFonts w:ascii="Tahoma" w:hAnsi="Tahoma" w:cs="Tahoma"/>
          <w:b/>
          <w:sz w:val="24"/>
          <w:szCs w:val="24"/>
        </w:rPr>
      </w:pPr>
      <w:r w:rsidRPr="000B593C">
        <w:rPr>
          <w:rFonts w:ascii="Arial" w:hAnsi="Arial" w:cs="Arial"/>
          <w:b/>
          <w:sz w:val="24"/>
          <w:szCs w:val="24"/>
        </w:rPr>
        <w:t>1</w:t>
      </w:r>
      <w:r w:rsidRPr="000B593C">
        <w:rPr>
          <w:rFonts w:ascii="Tahoma" w:hAnsi="Tahoma" w:cs="Tahoma"/>
          <w:b/>
          <w:sz w:val="24"/>
          <w:szCs w:val="24"/>
        </w:rPr>
        <w:t xml:space="preserve">. </w:t>
      </w:r>
      <w:r w:rsidR="00065268" w:rsidRPr="000B593C">
        <w:rPr>
          <w:rFonts w:ascii="Tahoma" w:hAnsi="Tahoma" w:cs="Tahoma"/>
          <w:b/>
          <w:sz w:val="24"/>
          <w:szCs w:val="24"/>
        </w:rPr>
        <w:t>Executive Summary</w:t>
      </w:r>
    </w:p>
    <w:p w:rsidR="004C09CB" w:rsidRDefault="008D4308" w:rsidP="000B593C">
      <w:pPr>
        <w:pStyle w:val="ListParagraph"/>
        <w:spacing w:after="0" w:line="240" w:lineRule="auto"/>
        <w:ind w:left="0"/>
        <w:jc w:val="both"/>
        <w:rPr>
          <w:rFonts w:ascii="Tahoma" w:hAnsi="Tahoma" w:cs="Tahoma"/>
          <w:color w:val="333333"/>
          <w:sz w:val="24"/>
          <w:szCs w:val="24"/>
        </w:rPr>
      </w:pPr>
      <w:r>
        <w:rPr>
          <w:rFonts w:ascii="Tahoma" w:hAnsi="Tahoma" w:cs="Tahoma"/>
          <w:color w:val="333333"/>
          <w:sz w:val="24"/>
          <w:szCs w:val="24"/>
        </w:rPr>
        <w:t xml:space="preserve">The International Conference on Lake Chad is a timely response </w:t>
      </w:r>
      <w:r w:rsidR="004C09CB">
        <w:rPr>
          <w:rFonts w:ascii="Tahoma" w:hAnsi="Tahoma" w:cs="Tahoma"/>
          <w:color w:val="333333"/>
          <w:sz w:val="24"/>
          <w:szCs w:val="24"/>
        </w:rPr>
        <w:t xml:space="preserve">and intervention </w:t>
      </w:r>
      <w:r>
        <w:rPr>
          <w:rFonts w:ascii="Tahoma" w:hAnsi="Tahoma" w:cs="Tahoma"/>
          <w:color w:val="333333"/>
          <w:sz w:val="24"/>
          <w:szCs w:val="24"/>
        </w:rPr>
        <w:t xml:space="preserve">to </w:t>
      </w:r>
      <w:r w:rsidR="004C09CB">
        <w:rPr>
          <w:rFonts w:ascii="Tahoma" w:hAnsi="Tahoma" w:cs="Tahoma"/>
          <w:color w:val="333333"/>
          <w:sz w:val="24"/>
          <w:szCs w:val="24"/>
        </w:rPr>
        <w:t xml:space="preserve">allow key stakeholders to discuss and seek ways to </w:t>
      </w:r>
      <w:r>
        <w:rPr>
          <w:rFonts w:ascii="Tahoma" w:hAnsi="Tahoma" w:cs="Tahoma"/>
          <w:color w:val="333333"/>
          <w:sz w:val="24"/>
          <w:szCs w:val="24"/>
        </w:rPr>
        <w:t>address the current challenges experienced within t</w:t>
      </w:r>
      <w:r w:rsidRPr="00DD4B9D">
        <w:rPr>
          <w:rFonts w:ascii="Tahoma" w:hAnsi="Tahoma" w:cs="Tahoma"/>
          <w:color w:val="333333"/>
          <w:sz w:val="24"/>
          <w:szCs w:val="24"/>
        </w:rPr>
        <w:t xml:space="preserve">he Lake Chad </w:t>
      </w:r>
      <w:r>
        <w:rPr>
          <w:rFonts w:ascii="Tahoma" w:hAnsi="Tahoma" w:cs="Tahoma"/>
          <w:color w:val="333333"/>
          <w:sz w:val="24"/>
          <w:szCs w:val="24"/>
        </w:rPr>
        <w:t xml:space="preserve">which </w:t>
      </w:r>
      <w:r w:rsidRPr="00DD4B9D">
        <w:rPr>
          <w:rFonts w:ascii="Tahoma" w:hAnsi="Tahoma" w:cs="Tahoma"/>
          <w:color w:val="333333"/>
          <w:sz w:val="24"/>
          <w:szCs w:val="24"/>
        </w:rPr>
        <w:t xml:space="preserve">is about 8% of the size of Africa and is shared by Algeria, Cameroon, the Central African Republic, Chad, Libya, Nigeria, Niger and Sudan. </w:t>
      </w:r>
    </w:p>
    <w:p w:rsidR="004C09CB" w:rsidRDefault="004C09CB" w:rsidP="000B593C">
      <w:pPr>
        <w:pStyle w:val="ListParagraph"/>
        <w:spacing w:after="0" w:line="240" w:lineRule="auto"/>
        <w:ind w:left="0"/>
        <w:jc w:val="both"/>
        <w:rPr>
          <w:rFonts w:ascii="Tahoma" w:hAnsi="Tahoma" w:cs="Tahoma"/>
          <w:color w:val="333333"/>
          <w:sz w:val="24"/>
          <w:szCs w:val="24"/>
        </w:rPr>
      </w:pPr>
    </w:p>
    <w:p w:rsidR="00C85942" w:rsidRDefault="000B593C" w:rsidP="000B593C">
      <w:pPr>
        <w:pStyle w:val="ListParagraph"/>
        <w:spacing w:after="0" w:line="240" w:lineRule="auto"/>
        <w:ind w:left="0"/>
        <w:jc w:val="both"/>
        <w:rPr>
          <w:rFonts w:ascii="Tahoma" w:hAnsi="Tahoma" w:cs="Tahoma"/>
          <w:sz w:val="24"/>
          <w:szCs w:val="24"/>
        </w:rPr>
      </w:pPr>
      <w:r>
        <w:rPr>
          <w:rFonts w:ascii="Arial" w:eastAsiaTheme="minorEastAsia" w:hAnsi="Arial" w:cs="Arial"/>
          <w:kern w:val="24"/>
          <w:sz w:val="24"/>
          <w:szCs w:val="24"/>
        </w:rPr>
        <w:t xml:space="preserve">With the </w:t>
      </w:r>
      <w:r w:rsidR="004C09CB">
        <w:rPr>
          <w:rFonts w:ascii="Arial" w:eastAsiaTheme="minorEastAsia" w:hAnsi="Arial" w:cs="Arial"/>
          <w:kern w:val="24"/>
          <w:sz w:val="24"/>
          <w:szCs w:val="24"/>
        </w:rPr>
        <w:t xml:space="preserve">theme </w:t>
      </w:r>
      <w:r>
        <w:rPr>
          <w:rFonts w:ascii="Arial" w:eastAsiaTheme="minorEastAsia" w:hAnsi="Arial" w:cs="Arial"/>
          <w:kern w:val="24"/>
          <w:sz w:val="24"/>
          <w:szCs w:val="24"/>
        </w:rPr>
        <w:t xml:space="preserve">on </w:t>
      </w:r>
      <w:r w:rsidR="004C09CB">
        <w:rPr>
          <w:rFonts w:ascii="Arial" w:eastAsiaTheme="minorEastAsia" w:hAnsi="Arial" w:cs="Arial"/>
          <w:kern w:val="24"/>
          <w:sz w:val="24"/>
          <w:szCs w:val="24"/>
        </w:rPr>
        <w:t>saving the Lake Chad to revitalize the Basin’s Ecosystem for sustainable Livelihood, security and development</w:t>
      </w:r>
      <w:r>
        <w:rPr>
          <w:rFonts w:ascii="Arial" w:eastAsiaTheme="minorEastAsia" w:hAnsi="Arial" w:cs="Arial"/>
          <w:kern w:val="24"/>
          <w:sz w:val="24"/>
          <w:szCs w:val="24"/>
        </w:rPr>
        <w:t xml:space="preserve">, several deliberations were </w:t>
      </w:r>
      <w:r w:rsidR="008D4308" w:rsidRPr="00C82376">
        <w:rPr>
          <w:rFonts w:ascii="Arial" w:eastAsiaTheme="minorEastAsia" w:hAnsi="Arial" w:cs="Arial"/>
          <w:kern w:val="24"/>
          <w:sz w:val="24"/>
          <w:szCs w:val="24"/>
        </w:rPr>
        <w:t xml:space="preserve">on the issues, challenges and opportunities of </w:t>
      </w:r>
      <w:r w:rsidR="004C09CB">
        <w:rPr>
          <w:rFonts w:ascii="Arial" w:eastAsiaTheme="minorEastAsia" w:hAnsi="Arial" w:cs="Arial"/>
          <w:kern w:val="24"/>
          <w:sz w:val="24"/>
          <w:szCs w:val="24"/>
        </w:rPr>
        <w:t xml:space="preserve">saving </w:t>
      </w:r>
      <w:r w:rsidR="008D4308" w:rsidRPr="00C82376">
        <w:rPr>
          <w:rFonts w:ascii="Arial" w:eastAsiaTheme="minorEastAsia" w:hAnsi="Arial" w:cs="Arial"/>
          <w:kern w:val="24"/>
          <w:sz w:val="24"/>
          <w:szCs w:val="24"/>
        </w:rPr>
        <w:t>restoring the Lake.</w:t>
      </w:r>
      <w:r w:rsidR="008D4308">
        <w:rPr>
          <w:rFonts w:ascii="Arial" w:eastAsiaTheme="minorEastAsia" w:hAnsi="Arial" w:cs="Arial"/>
          <w:kern w:val="24"/>
          <w:sz w:val="24"/>
          <w:szCs w:val="24"/>
        </w:rPr>
        <w:t xml:space="preserve"> </w:t>
      </w:r>
      <w:r w:rsidR="004C09CB">
        <w:rPr>
          <w:rFonts w:ascii="Arial" w:eastAsiaTheme="minorEastAsia" w:hAnsi="Arial" w:cs="Arial"/>
          <w:kern w:val="24"/>
          <w:sz w:val="24"/>
          <w:szCs w:val="24"/>
        </w:rPr>
        <w:t>The workshop outcome shows that t</w:t>
      </w:r>
      <w:r w:rsidR="008D4308" w:rsidRPr="008D4308">
        <w:rPr>
          <w:rFonts w:ascii="Tahoma" w:hAnsi="Tahoma" w:cs="Tahoma"/>
          <w:sz w:val="24"/>
          <w:szCs w:val="24"/>
        </w:rPr>
        <w:t>hat Inter-basin water transfer is no</w:t>
      </w:r>
      <w:r w:rsidR="004C09CB">
        <w:rPr>
          <w:rFonts w:ascii="Tahoma" w:hAnsi="Tahoma" w:cs="Tahoma"/>
          <w:sz w:val="24"/>
          <w:szCs w:val="24"/>
        </w:rPr>
        <w:t xml:space="preserve"> longer </w:t>
      </w:r>
      <w:r w:rsidR="008D4308" w:rsidRPr="008D4308">
        <w:rPr>
          <w:rFonts w:ascii="Tahoma" w:hAnsi="Tahoma" w:cs="Tahoma"/>
          <w:sz w:val="24"/>
          <w:szCs w:val="24"/>
        </w:rPr>
        <w:t>an option</w:t>
      </w:r>
      <w:r w:rsidR="004C09CB">
        <w:rPr>
          <w:rFonts w:ascii="Tahoma" w:hAnsi="Tahoma" w:cs="Tahoma"/>
          <w:sz w:val="24"/>
          <w:szCs w:val="24"/>
        </w:rPr>
        <w:t xml:space="preserve"> but </w:t>
      </w:r>
      <w:r w:rsidR="008D4308" w:rsidRPr="008D4308">
        <w:rPr>
          <w:rFonts w:ascii="Tahoma" w:hAnsi="Tahoma" w:cs="Tahoma"/>
          <w:sz w:val="24"/>
          <w:szCs w:val="24"/>
        </w:rPr>
        <w:t xml:space="preserve">a necessity. </w:t>
      </w:r>
    </w:p>
    <w:p w:rsidR="00C85942" w:rsidRPr="00DD4B9D" w:rsidRDefault="00C85942" w:rsidP="000B593C">
      <w:pPr>
        <w:pStyle w:val="ListParagraph"/>
        <w:spacing w:after="0" w:line="240" w:lineRule="auto"/>
        <w:ind w:left="0"/>
        <w:jc w:val="both"/>
        <w:rPr>
          <w:rFonts w:ascii="Tahoma" w:hAnsi="Tahoma" w:cs="Tahoma"/>
          <w:sz w:val="24"/>
          <w:szCs w:val="24"/>
        </w:rPr>
      </w:pPr>
    </w:p>
    <w:p w:rsidR="00DD649E" w:rsidRDefault="000B593C" w:rsidP="000B593C">
      <w:pPr>
        <w:spacing w:line="240" w:lineRule="auto"/>
        <w:rPr>
          <w:rFonts w:ascii="Tahoma" w:hAnsi="Tahoma" w:cs="Tahoma"/>
          <w:sz w:val="24"/>
          <w:szCs w:val="24"/>
        </w:rPr>
      </w:pPr>
      <w:r>
        <w:rPr>
          <w:rFonts w:ascii="Tahoma" w:hAnsi="Tahoma" w:cs="Tahoma"/>
          <w:sz w:val="24"/>
          <w:szCs w:val="24"/>
        </w:rPr>
        <w:t xml:space="preserve">The </w:t>
      </w:r>
      <w:r w:rsidR="00DD649E">
        <w:rPr>
          <w:rFonts w:ascii="Tahoma" w:hAnsi="Tahoma" w:cs="Tahoma"/>
          <w:sz w:val="24"/>
          <w:szCs w:val="24"/>
        </w:rPr>
        <w:t>recommend</w:t>
      </w:r>
      <w:r>
        <w:rPr>
          <w:rFonts w:ascii="Tahoma" w:hAnsi="Tahoma" w:cs="Tahoma"/>
          <w:sz w:val="24"/>
          <w:szCs w:val="24"/>
        </w:rPr>
        <w:t>ation include</w:t>
      </w:r>
      <w:r w:rsidR="00DD649E">
        <w:rPr>
          <w:rFonts w:ascii="Tahoma" w:hAnsi="Tahoma" w:cs="Tahoma"/>
          <w:sz w:val="24"/>
          <w:szCs w:val="24"/>
        </w:rPr>
        <w:t>:</w:t>
      </w:r>
    </w:p>
    <w:p w:rsidR="00DD649E" w:rsidRPr="00DD4B9D" w:rsidRDefault="00DD649E" w:rsidP="000B593C">
      <w:pPr>
        <w:pStyle w:val="ListParagraph"/>
        <w:numPr>
          <w:ilvl w:val="0"/>
          <w:numId w:val="36"/>
        </w:numPr>
        <w:spacing w:line="240" w:lineRule="auto"/>
        <w:jc w:val="both"/>
        <w:rPr>
          <w:rFonts w:ascii="Tahoma" w:hAnsi="Tahoma" w:cs="Tahoma"/>
          <w:sz w:val="24"/>
          <w:szCs w:val="24"/>
        </w:rPr>
      </w:pPr>
      <w:r w:rsidRPr="00DD4B9D">
        <w:rPr>
          <w:rFonts w:ascii="Tahoma" w:hAnsi="Tahoma" w:cs="Tahoma"/>
          <w:sz w:val="24"/>
          <w:szCs w:val="24"/>
        </w:rPr>
        <w:t xml:space="preserve">The African Union </w:t>
      </w:r>
      <w:r>
        <w:rPr>
          <w:rFonts w:ascii="Tahoma" w:hAnsi="Tahoma" w:cs="Tahoma"/>
          <w:sz w:val="24"/>
          <w:szCs w:val="24"/>
        </w:rPr>
        <w:t xml:space="preserve">should </w:t>
      </w:r>
      <w:r w:rsidRPr="00DD4B9D">
        <w:rPr>
          <w:rFonts w:ascii="Tahoma" w:hAnsi="Tahoma" w:cs="Tahoma"/>
          <w:sz w:val="24"/>
          <w:szCs w:val="24"/>
        </w:rPr>
        <w:t>endorse the Inter-Basin Water Transfer (IBWT) initiative as a Pan-African project to restore the L</w:t>
      </w:r>
      <w:r>
        <w:rPr>
          <w:rFonts w:ascii="Tahoma" w:hAnsi="Tahoma" w:cs="Tahoma"/>
          <w:sz w:val="24"/>
          <w:szCs w:val="24"/>
        </w:rPr>
        <w:t>ake toward</w:t>
      </w:r>
      <w:r w:rsidRPr="00DD4B9D">
        <w:rPr>
          <w:rFonts w:ascii="Tahoma" w:hAnsi="Tahoma" w:cs="Tahoma"/>
          <w:sz w:val="24"/>
          <w:szCs w:val="24"/>
        </w:rPr>
        <w:t xml:space="preserve"> peace and </w:t>
      </w:r>
      <w:r>
        <w:rPr>
          <w:rFonts w:ascii="Tahoma" w:hAnsi="Tahoma" w:cs="Tahoma"/>
          <w:sz w:val="24"/>
          <w:szCs w:val="24"/>
        </w:rPr>
        <w:t xml:space="preserve">security in the </w:t>
      </w:r>
      <w:r w:rsidRPr="00DD4B9D">
        <w:rPr>
          <w:rFonts w:ascii="Tahoma" w:hAnsi="Tahoma" w:cs="Tahoma"/>
          <w:sz w:val="24"/>
          <w:szCs w:val="24"/>
        </w:rPr>
        <w:t xml:space="preserve">Lake Chad region and </w:t>
      </w:r>
      <w:r>
        <w:rPr>
          <w:rFonts w:ascii="Tahoma" w:hAnsi="Tahoma" w:cs="Tahoma"/>
          <w:sz w:val="24"/>
          <w:szCs w:val="24"/>
        </w:rPr>
        <w:t xml:space="preserve">the </w:t>
      </w:r>
      <w:r w:rsidRPr="00DD4B9D">
        <w:rPr>
          <w:rFonts w:ascii="Tahoma" w:hAnsi="Tahoma" w:cs="Tahoma"/>
          <w:sz w:val="24"/>
          <w:szCs w:val="24"/>
        </w:rPr>
        <w:t>promot</w:t>
      </w:r>
      <w:r>
        <w:rPr>
          <w:rFonts w:ascii="Tahoma" w:hAnsi="Tahoma" w:cs="Tahoma"/>
          <w:sz w:val="24"/>
          <w:szCs w:val="24"/>
        </w:rPr>
        <w:t>e</w:t>
      </w:r>
      <w:r w:rsidRPr="00DD4B9D">
        <w:rPr>
          <w:rFonts w:ascii="Tahoma" w:hAnsi="Tahoma" w:cs="Tahoma"/>
          <w:sz w:val="24"/>
          <w:szCs w:val="24"/>
        </w:rPr>
        <w:t xml:space="preserve"> navigation, industrial and economic development in the whole Congo basin.</w:t>
      </w:r>
    </w:p>
    <w:p w:rsidR="00DD649E" w:rsidRPr="00DD4B9D" w:rsidRDefault="00DD649E" w:rsidP="000B593C">
      <w:pPr>
        <w:pStyle w:val="ListParagraph"/>
        <w:numPr>
          <w:ilvl w:val="0"/>
          <w:numId w:val="36"/>
        </w:numPr>
        <w:spacing w:line="240" w:lineRule="auto"/>
        <w:jc w:val="both"/>
        <w:rPr>
          <w:rFonts w:ascii="Tahoma" w:hAnsi="Tahoma" w:cs="Tahoma"/>
          <w:sz w:val="24"/>
          <w:szCs w:val="24"/>
        </w:rPr>
      </w:pPr>
      <w:r w:rsidRPr="00DD4B9D">
        <w:rPr>
          <w:rFonts w:ascii="Tahoma" w:hAnsi="Tahoma" w:cs="Tahoma"/>
          <w:sz w:val="24"/>
          <w:szCs w:val="24"/>
        </w:rPr>
        <w:t>The International Technical and Financial Partners and Donors to support th</w:t>
      </w:r>
      <w:r>
        <w:rPr>
          <w:rFonts w:ascii="Tahoma" w:hAnsi="Tahoma" w:cs="Tahoma"/>
          <w:sz w:val="24"/>
          <w:szCs w:val="24"/>
        </w:rPr>
        <w:t>is</w:t>
      </w:r>
      <w:r w:rsidRPr="00DD4B9D">
        <w:rPr>
          <w:rFonts w:ascii="Tahoma" w:hAnsi="Tahoma" w:cs="Tahoma"/>
          <w:sz w:val="24"/>
          <w:szCs w:val="24"/>
        </w:rPr>
        <w:t xml:space="preserve"> Lake Chad Basin initiative through the financing of LCBC Development programmes aimed at addressing the problems caused by the shrinking of the Lake.</w:t>
      </w:r>
    </w:p>
    <w:p w:rsidR="00DD649E" w:rsidRPr="00DD4B9D" w:rsidRDefault="00DD649E" w:rsidP="000B593C">
      <w:pPr>
        <w:pStyle w:val="ListParagraph"/>
        <w:numPr>
          <w:ilvl w:val="0"/>
          <w:numId w:val="36"/>
        </w:numPr>
        <w:spacing w:line="240" w:lineRule="auto"/>
        <w:jc w:val="both"/>
        <w:rPr>
          <w:rFonts w:ascii="Tahoma" w:hAnsi="Tahoma" w:cs="Tahoma"/>
          <w:sz w:val="24"/>
          <w:szCs w:val="24"/>
        </w:rPr>
      </w:pPr>
      <w:r w:rsidRPr="00DD4B9D">
        <w:rPr>
          <w:rFonts w:ascii="Tahoma" w:hAnsi="Tahoma" w:cs="Tahoma"/>
          <w:sz w:val="24"/>
          <w:szCs w:val="24"/>
        </w:rPr>
        <w:t>The African Development Bank to facilitate the creation of the Lake Chad Fund of US $50 billion, to be sourced from African States and donations by Africa’s Development Partners to fund the Lake Chad IBWT and infrastructure projects.</w:t>
      </w:r>
    </w:p>
    <w:p w:rsidR="00DD649E" w:rsidRDefault="00DD649E" w:rsidP="000B593C">
      <w:pPr>
        <w:pStyle w:val="ListParagraph"/>
        <w:numPr>
          <w:ilvl w:val="0"/>
          <w:numId w:val="36"/>
        </w:numPr>
        <w:spacing w:after="0" w:line="240" w:lineRule="auto"/>
        <w:jc w:val="both"/>
        <w:rPr>
          <w:rFonts w:ascii="Tahoma" w:eastAsiaTheme="minorEastAsia" w:hAnsi="Tahoma" w:cs="Tahoma"/>
          <w:kern w:val="24"/>
          <w:sz w:val="24"/>
          <w:szCs w:val="24"/>
        </w:rPr>
      </w:pPr>
      <w:r>
        <w:rPr>
          <w:rFonts w:ascii="Tahoma" w:eastAsiaTheme="minorEastAsia" w:hAnsi="Tahoma" w:cs="Tahoma"/>
          <w:kern w:val="24"/>
          <w:sz w:val="24"/>
          <w:szCs w:val="24"/>
        </w:rPr>
        <w:t>S</w:t>
      </w:r>
      <w:r w:rsidRPr="00DD4B9D">
        <w:rPr>
          <w:rFonts w:ascii="Tahoma" w:eastAsiaTheme="minorEastAsia" w:hAnsi="Tahoma" w:cs="Tahoma"/>
          <w:kern w:val="24"/>
          <w:sz w:val="24"/>
          <w:szCs w:val="24"/>
        </w:rPr>
        <w:t xml:space="preserve">trengthen and build capacity of LCBC </w:t>
      </w:r>
      <w:r>
        <w:rPr>
          <w:rFonts w:ascii="Tahoma" w:eastAsiaTheme="minorEastAsia" w:hAnsi="Tahoma" w:cs="Tahoma"/>
          <w:kern w:val="24"/>
          <w:sz w:val="24"/>
          <w:szCs w:val="24"/>
        </w:rPr>
        <w:t xml:space="preserve">to </w:t>
      </w:r>
      <w:r w:rsidRPr="00DD4B9D">
        <w:rPr>
          <w:rFonts w:ascii="Tahoma" w:eastAsiaTheme="minorEastAsia" w:hAnsi="Tahoma" w:cs="Tahoma"/>
          <w:kern w:val="24"/>
          <w:sz w:val="24"/>
          <w:szCs w:val="24"/>
        </w:rPr>
        <w:t xml:space="preserve">handle the complex environmental and engineering challenges </w:t>
      </w:r>
      <w:r>
        <w:rPr>
          <w:rFonts w:ascii="Tahoma" w:eastAsiaTheme="minorEastAsia" w:hAnsi="Tahoma" w:cs="Tahoma"/>
          <w:kern w:val="24"/>
          <w:sz w:val="24"/>
          <w:szCs w:val="24"/>
        </w:rPr>
        <w:t xml:space="preserve">facing </w:t>
      </w:r>
      <w:r w:rsidRPr="00DD4B9D">
        <w:rPr>
          <w:rFonts w:ascii="Tahoma" w:eastAsiaTheme="minorEastAsia" w:hAnsi="Tahoma" w:cs="Tahoma"/>
          <w:kern w:val="24"/>
          <w:sz w:val="24"/>
          <w:szCs w:val="24"/>
        </w:rPr>
        <w:t>the project</w:t>
      </w:r>
      <w:r>
        <w:rPr>
          <w:rFonts w:ascii="Tahoma" w:eastAsiaTheme="minorEastAsia" w:hAnsi="Tahoma" w:cs="Tahoma"/>
          <w:kern w:val="24"/>
          <w:sz w:val="24"/>
          <w:szCs w:val="24"/>
        </w:rPr>
        <w:t xml:space="preserve">. </w:t>
      </w:r>
    </w:p>
    <w:p w:rsidR="00DD649E" w:rsidRDefault="00DD649E" w:rsidP="000B593C">
      <w:pPr>
        <w:pStyle w:val="ListParagraph"/>
        <w:numPr>
          <w:ilvl w:val="0"/>
          <w:numId w:val="36"/>
        </w:numPr>
        <w:spacing w:after="0" w:line="240" w:lineRule="auto"/>
        <w:jc w:val="both"/>
        <w:rPr>
          <w:rFonts w:ascii="Tahoma" w:eastAsiaTheme="minorEastAsia" w:hAnsi="Tahoma" w:cs="Tahoma"/>
          <w:kern w:val="24"/>
          <w:sz w:val="24"/>
          <w:szCs w:val="24"/>
        </w:rPr>
      </w:pPr>
      <w:r>
        <w:rPr>
          <w:rFonts w:ascii="Tahoma" w:eastAsiaTheme="minorEastAsia" w:hAnsi="Tahoma" w:cs="Tahoma"/>
          <w:kern w:val="24"/>
          <w:sz w:val="24"/>
          <w:szCs w:val="24"/>
        </w:rPr>
        <w:t>Strengthen security apparatus along the shores of the Lake to ensure  commencement of studies and developmental activities.</w:t>
      </w:r>
    </w:p>
    <w:p w:rsidR="00DD649E" w:rsidRDefault="00DD649E" w:rsidP="000B593C">
      <w:pPr>
        <w:pStyle w:val="ListParagraph"/>
        <w:numPr>
          <w:ilvl w:val="0"/>
          <w:numId w:val="36"/>
        </w:numPr>
        <w:spacing w:after="0" w:line="240" w:lineRule="auto"/>
        <w:jc w:val="both"/>
        <w:rPr>
          <w:rFonts w:ascii="Tahoma" w:eastAsiaTheme="minorEastAsia" w:hAnsi="Tahoma" w:cs="Tahoma"/>
          <w:kern w:val="24"/>
          <w:sz w:val="24"/>
          <w:szCs w:val="24"/>
        </w:rPr>
      </w:pPr>
      <w:r>
        <w:rPr>
          <w:rFonts w:ascii="Tahoma" w:eastAsiaTheme="minorEastAsia" w:hAnsi="Tahoma" w:cs="Tahoma"/>
          <w:kern w:val="24"/>
          <w:sz w:val="24"/>
          <w:szCs w:val="24"/>
        </w:rPr>
        <w:t>Develop database of the genetic resources and biodiversity within the Lake Chad Basin.</w:t>
      </w:r>
    </w:p>
    <w:p w:rsidR="00DD649E" w:rsidRPr="00DD649E" w:rsidRDefault="00DD649E" w:rsidP="000B593C">
      <w:pPr>
        <w:pStyle w:val="ListParagraph"/>
        <w:numPr>
          <w:ilvl w:val="0"/>
          <w:numId w:val="36"/>
        </w:numPr>
        <w:spacing w:after="0" w:line="240" w:lineRule="auto"/>
        <w:jc w:val="both"/>
        <w:rPr>
          <w:rFonts w:ascii="Tahoma" w:eastAsiaTheme="minorEastAsia" w:hAnsi="Tahoma" w:cs="Tahoma"/>
          <w:kern w:val="24"/>
          <w:sz w:val="24"/>
          <w:szCs w:val="24"/>
        </w:rPr>
      </w:pPr>
      <w:r w:rsidRPr="00DD649E">
        <w:rPr>
          <w:rFonts w:ascii="Tahoma" w:hAnsi="Tahoma" w:cs="Tahoma"/>
          <w:sz w:val="24"/>
          <w:szCs w:val="24"/>
        </w:rPr>
        <w:t>Undertake studies to establish the hydraulic conductivity of the Nubian sandstone aquifer with the basin.</w:t>
      </w:r>
    </w:p>
    <w:p w:rsidR="004C09CB" w:rsidRDefault="004C09CB">
      <w:pPr>
        <w:rPr>
          <w:rFonts w:ascii="Tahoma" w:hAnsi="Tahoma" w:cs="Tahoma"/>
          <w:sz w:val="24"/>
          <w:szCs w:val="24"/>
        </w:rPr>
      </w:pPr>
      <w:r>
        <w:rPr>
          <w:rFonts w:ascii="Tahoma" w:hAnsi="Tahoma" w:cs="Tahoma"/>
          <w:sz w:val="24"/>
          <w:szCs w:val="24"/>
        </w:rPr>
        <w:br w:type="page"/>
      </w:r>
    </w:p>
    <w:p w:rsidR="00065268" w:rsidRPr="00DD4B9D" w:rsidRDefault="004367BE" w:rsidP="00C82376">
      <w:pPr>
        <w:pStyle w:val="ListParagraph"/>
        <w:spacing w:after="0" w:line="276" w:lineRule="auto"/>
        <w:ind w:left="0"/>
        <w:jc w:val="both"/>
        <w:rPr>
          <w:rFonts w:ascii="Tahoma" w:hAnsi="Tahoma" w:cs="Tahoma"/>
          <w:sz w:val="24"/>
          <w:szCs w:val="24"/>
        </w:rPr>
      </w:pPr>
      <w:r w:rsidRPr="00DD4B9D">
        <w:rPr>
          <w:rFonts w:ascii="Tahoma" w:hAnsi="Tahoma" w:cs="Tahoma"/>
          <w:sz w:val="24"/>
          <w:szCs w:val="24"/>
        </w:rPr>
        <w:lastRenderedPageBreak/>
        <w:t xml:space="preserve">2. </w:t>
      </w:r>
      <w:r w:rsidR="00065268" w:rsidRPr="00DD4B9D">
        <w:rPr>
          <w:rFonts w:ascii="Tahoma" w:hAnsi="Tahoma" w:cs="Tahoma"/>
          <w:sz w:val="24"/>
          <w:szCs w:val="24"/>
        </w:rPr>
        <w:t>Introduction</w:t>
      </w:r>
      <w:r w:rsidRPr="00DD4B9D">
        <w:rPr>
          <w:rFonts w:ascii="Tahoma" w:hAnsi="Tahoma" w:cs="Tahoma"/>
          <w:sz w:val="24"/>
          <w:szCs w:val="24"/>
        </w:rPr>
        <w:t xml:space="preserve"> </w:t>
      </w:r>
    </w:p>
    <w:p w:rsidR="00F01F78" w:rsidRPr="00DD4B9D" w:rsidRDefault="004367BE" w:rsidP="00C82376">
      <w:pPr>
        <w:pStyle w:val="ListParagraph"/>
        <w:spacing w:after="0" w:line="276" w:lineRule="auto"/>
        <w:ind w:left="0"/>
        <w:jc w:val="both"/>
        <w:rPr>
          <w:rFonts w:ascii="Tahoma" w:hAnsi="Tahoma" w:cs="Tahoma"/>
          <w:sz w:val="24"/>
          <w:szCs w:val="24"/>
        </w:rPr>
      </w:pPr>
      <w:r w:rsidRPr="00DD4B9D">
        <w:rPr>
          <w:rFonts w:ascii="Tahoma" w:hAnsi="Tahoma" w:cs="Tahoma"/>
          <w:sz w:val="24"/>
          <w:szCs w:val="24"/>
        </w:rPr>
        <w:t>2.1 D</w:t>
      </w:r>
      <w:r w:rsidR="00F01F78" w:rsidRPr="00DD4B9D">
        <w:rPr>
          <w:rFonts w:ascii="Tahoma" w:hAnsi="Tahoma" w:cs="Tahoma"/>
          <w:sz w:val="24"/>
          <w:szCs w:val="24"/>
        </w:rPr>
        <w:t>emography and Economic Activity</w:t>
      </w:r>
    </w:p>
    <w:p w:rsidR="002912FB" w:rsidRPr="00DD4B9D" w:rsidRDefault="00065268" w:rsidP="004122DC">
      <w:pPr>
        <w:spacing w:after="0" w:line="276" w:lineRule="auto"/>
        <w:jc w:val="both"/>
        <w:rPr>
          <w:rFonts w:ascii="Tahoma" w:hAnsi="Tahoma" w:cs="Tahoma"/>
          <w:color w:val="333333"/>
        </w:rPr>
      </w:pPr>
      <w:r w:rsidRPr="00DD4B9D">
        <w:rPr>
          <w:rFonts w:ascii="Tahoma" w:hAnsi="Tahoma" w:cs="Tahoma"/>
          <w:sz w:val="24"/>
          <w:szCs w:val="24"/>
        </w:rPr>
        <w:t xml:space="preserve">The Lake Chad Basin which is shared by Algeria, Cameroon, the Central African Republic, Chad, Libya, Niger, Nigeria, and Sudan, is one of the largest fresh water bodies in Africa. </w:t>
      </w:r>
      <w:r w:rsidR="002912FB" w:rsidRPr="00DD4B9D">
        <w:rPr>
          <w:rFonts w:ascii="Tahoma" w:hAnsi="Tahoma" w:cs="Tahoma"/>
          <w:color w:val="333333"/>
          <w:sz w:val="24"/>
          <w:szCs w:val="24"/>
        </w:rPr>
        <w:t xml:space="preserve">The Lake Chad is about 8% of the size of Africa and is shared by Algeria, Cameroon, the Central African Republic, Chad, Libya, Nigeria, Niger and Sudan. These eight countries have an estimated population of 373.6 million with 12% estimated in 2013 living around the Lake Chad Region. </w:t>
      </w:r>
      <w:r w:rsidR="002912FB" w:rsidRPr="00DD4B9D">
        <w:rPr>
          <w:rFonts w:ascii="Tahoma" w:hAnsi="Tahoma" w:cs="Tahoma"/>
          <w:sz w:val="24"/>
          <w:szCs w:val="24"/>
        </w:rPr>
        <w:t>An estimated population of 40 million depend on the lake for crop and livestock farming, fishing, commerce and trade.</w:t>
      </w:r>
      <w:r w:rsidR="004122DC">
        <w:rPr>
          <w:rFonts w:ascii="Tahoma" w:hAnsi="Tahoma" w:cs="Tahoma"/>
          <w:sz w:val="24"/>
          <w:szCs w:val="24"/>
        </w:rPr>
        <w:t xml:space="preserve"> </w:t>
      </w:r>
      <w:r w:rsidR="002912FB" w:rsidRPr="00DD4B9D">
        <w:rPr>
          <w:rFonts w:ascii="Tahoma" w:hAnsi="Tahoma" w:cs="Tahoma"/>
          <w:color w:val="333333"/>
        </w:rPr>
        <w:t>Most of the countries located in this region are among the poorest in the world. In the region, the economic growth is slow and uneven with a high level of insecurity.</w:t>
      </w:r>
    </w:p>
    <w:p w:rsidR="004367BE" w:rsidRPr="00DD4B9D" w:rsidRDefault="004367BE" w:rsidP="00C82376">
      <w:pPr>
        <w:pStyle w:val="NormalWeb"/>
        <w:shd w:val="clear" w:color="auto" w:fill="FFFFFF"/>
        <w:spacing w:before="0" w:beforeAutospacing="0" w:after="0" w:afterAutospacing="0" w:line="276" w:lineRule="auto"/>
        <w:jc w:val="both"/>
        <w:rPr>
          <w:rFonts w:ascii="Tahoma" w:hAnsi="Tahoma" w:cs="Tahoma"/>
          <w:color w:val="333333"/>
        </w:rPr>
      </w:pPr>
    </w:p>
    <w:p w:rsidR="002912FB" w:rsidRPr="00DD4B9D" w:rsidRDefault="002912FB" w:rsidP="00C82376">
      <w:pPr>
        <w:pStyle w:val="NormalWeb"/>
        <w:shd w:val="clear" w:color="auto" w:fill="FFFFFF"/>
        <w:spacing w:before="0" w:beforeAutospacing="0" w:after="0" w:afterAutospacing="0" w:line="276" w:lineRule="auto"/>
        <w:jc w:val="both"/>
        <w:rPr>
          <w:rFonts w:ascii="Tahoma" w:hAnsi="Tahoma" w:cs="Tahoma"/>
          <w:color w:val="333333"/>
        </w:rPr>
      </w:pPr>
      <w:r w:rsidRPr="00DD4B9D">
        <w:rPr>
          <w:rFonts w:ascii="Tahoma" w:hAnsi="Tahoma" w:cs="Tahoma"/>
          <w:color w:val="333333"/>
        </w:rPr>
        <w:t>The Lake is also a source of water supply for drinking, sanitation and development. It also offers a unique social and cultural environment contributing to the rich diversity of the region. They have their cultural values, beliefs and traditional practices that would shape their relationship with the natural environment and therefore influencing the environmental sustainability.</w:t>
      </w:r>
      <w:r w:rsidR="008D4308">
        <w:rPr>
          <w:rFonts w:ascii="Tahoma" w:hAnsi="Tahoma" w:cs="Tahoma"/>
          <w:color w:val="333333"/>
        </w:rPr>
        <w:t xml:space="preserve"> </w:t>
      </w:r>
      <w:r w:rsidR="008D4308" w:rsidRPr="00DD4B9D">
        <w:rPr>
          <w:rFonts w:ascii="Tahoma" w:hAnsi="Tahoma" w:cs="Tahoma"/>
        </w:rPr>
        <w:t>Due to increased pressure on the little resources left in the Lake, there has been mass migration of people and animals from place to place in search of water and greener pasture and consequently, resulting in unrests and conflicts, particularly the Boko Haram insurgency which all the countries of the region are currently confronting through the Multi National Joint Task Force.</w:t>
      </w:r>
    </w:p>
    <w:p w:rsidR="008753DF" w:rsidRPr="00DD4B9D" w:rsidRDefault="008753DF" w:rsidP="00C82376">
      <w:pPr>
        <w:pStyle w:val="NormalWeb"/>
        <w:shd w:val="clear" w:color="auto" w:fill="FFFFFF"/>
        <w:spacing w:before="0" w:beforeAutospacing="0" w:after="0" w:afterAutospacing="0" w:line="276" w:lineRule="auto"/>
        <w:jc w:val="both"/>
        <w:rPr>
          <w:rFonts w:ascii="Tahoma" w:hAnsi="Tahoma" w:cs="Tahoma"/>
          <w:color w:val="333333"/>
        </w:rPr>
      </w:pPr>
    </w:p>
    <w:p w:rsidR="002912FB" w:rsidRPr="00DD4B9D" w:rsidRDefault="002912FB" w:rsidP="00C82376">
      <w:pPr>
        <w:pStyle w:val="ListParagraph"/>
        <w:spacing w:after="0" w:line="276" w:lineRule="auto"/>
        <w:ind w:left="0"/>
        <w:jc w:val="both"/>
        <w:rPr>
          <w:rFonts w:ascii="Tahoma" w:hAnsi="Tahoma" w:cs="Tahoma"/>
          <w:sz w:val="24"/>
          <w:szCs w:val="24"/>
        </w:rPr>
      </w:pPr>
      <w:r w:rsidRPr="00DD4B9D">
        <w:rPr>
          <w:rFonts w:ascii="Tahoma" w:hAnsi="Tahoma" w:cs="Tahoma"/>
          <w:noProof/>
          <w:sz w:val="24"/>
          <w:szCs w:val="24"/>
          <w:lang w:eastAsia="en-GB"/>
        </w:rPr>
        <w:drawing>
          <wp:inline distT="0" distB="0" distL="0" distR="0" wp14:anchorId="6BE7D41D" wp14:editId="37C13BE2">
            <wp:extent cx="5429472" cy="380051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8"/>
                    <a:srcRect l="12195" t="14470" r="9756" b="7396"/>
                    <a:stretch>
                      <a:fillRect/>
                    </a:stretch>
                  </pic:blipFill>
                  <pic:spPr bwMode="auto">
                    <a:xfrm>
                      <a:off x="0" y="0"/>
                      <a:ext cx="5436182" cy="3805207"/>
                    </a:xfrm>
                    <a:prstGeom prst="rect">
                      <a:avLst/>
                    </a:prstGeom>
                    <a:noFill/>
                    <a:ln w="9525">
                      <a:noFill/>
                      <a:miter lim="800000"/>
                      <a:headEnd/>
                      <a:tailEnd/>
                    </a:ln>
                  </pic:spPr>
                </pic:pic>
              </a:graphicData>
            </a:graphic>
          </wp:inline>
        </w:drawing>
      </w:r>
    </w:p>
    <w:p w:rsidR="005546DC" w:rsidRDefault="00C364E4" w:rsidP="00C82376">
      <w:pPr>
        <w:pStyle w:val="ListParagraph"/>
        <w:spacing w:after="0" w:line="276" w:lineRule="auto"/>
        <w:ind w:left="0"/>
        <w:jc w:val="both"/>
        <w:rPr>
          <w:rFonts w:ascii="Tahoma" w:hAnsi="Tahoma" w:cs="Tahoma"/>
          <w:sz w:val="24"/>
          <w:szCs w:val="24"/>
        </w:rPr>
      </w:pPr>
      <w:r w:rsidRPr="00DD4B9D">
        <w:rPr>
          <w:rFonts w:ascii="Tahoma" w:hAnsi="Tahoma" w:cs="Tahoma"/>
          <w:sz w:val="24"/>
          <w:szCs w:val="24"/>
        </w:rPr>
        <w:t>Annex 1</w:t>
      </w:r>
      <w:r w:rsidR="004122DC">
        <w:rPr>
          <w:rFonts w:ascii="Tahoma" w:hAnsi="Tahoma" w:cs="Tahoma"/>
          <w:sz w:val="24"/>
          <w:szCs w:val="24"/>
        </w:rPr>
        <w:t>: The Lake Chad Basin</w:t>
      </w:r>
    </w:p>
    <w:p w:rsidR="004122DC" w:rsidRPr="00DD4B9D" w:rsidRDefault="004122DC" w:rsidP="00C82376">
      <w:pPr>
        <w:pStyle w:val="ListParagraph"/>
        <w:spacing w:after="0" w:line="276" w:lineRule="auto"/>
        <w:ind w:left="0"/>
        <w:jc w:val="both"/>
        <w:rPr>
          <w:rFonts w:ascii="Tahoma" w:hAnsi="Tahoma" w:cs="Tahoma"/>
          <w:sz w:val="24"/>
          <w:szCs w:val="24"/>
        </w:rPr>
      </w:pPr>
    </w:p>
    <w:p w:rsidR="002912FB" w:rsidRPr="00DD4B9D" w:rsidRDefault="002912FB" w:rsidP="00C82376">
      <w:pPr>
        <w:pStyle w:val="ListParagraph"/>
        <w:numPr>
          <w:ilvl w:val="1"/>
          <w:numId w:val="25"/>
        </w:numPr>
        <w:spacing w:after="0" w:line="276" w:lineRule="auto"/>
        <w:jc w:val="both"/>
        <w:rPr>
          <w:rFonts w:ascii="Tahoma" w:hAnsi="Tahoma" w:cs="Tahoma"/>
          <w:sz w:val="24"/>
          <w:szCs w:val="24"/>
        </w:rPr>
      </w:pPr>
      <w:r w:rsidRPr="00DD4B9D">
        <w:rPr>
          <w:rFonts w:ascii="Tahoma" w:hAnsi="Tahoma" w:cs="Tahoma"/>
          <w:sz w:val="24"/>
          <w:szCs w:val="24"/>
        </w:rPr>
        <w:lastRenderedPageBreak/>
        <w:t>Impact of Climate Change, Droughts</w:t>
      </w:r>
    </w:p>
    <w:p w:rsidR="002912FB" w:rsidRPr="00DD4B9D" w:rsidRDefault="002912FB" w:rsidP="00C82376">
      <w:pPr>
        <w:pStyle w:val="ListParagraph"/>
        <w:spacing w:after="0" w:line="276" w:lineRule="auto"/>
        <w:ind w:left="0"/>
        <w:jc w:val="both"/>
        <w:rPr>
          <w:rFonts w:ascii="Tahoma" w:hAnsi="Tahoma" w:cs="Tahoma"/>
          <w:sz w:val="24"/>
          <w:szCs w:val="24"/>
        </w:rPr>
      </w:pPr>
    </w:p>
    <w:p w:rsidR="00065268" w:rsidRPr="00DD4B9D" w:rsidRDefault="002912FB" w:rsidP="00C82376">
      <w:pPr>
        <w:pStyle w:val="ListParagraph"/>
        <w:spacing w:after="0" w:line="276" w:lineRule="auto"/>
        <w:ind w:left="0"/>
        <w:jc w:val="both"/>
        <w:rPr>
          <w:rFonts w:ascii="Tahoma" w:hAnsi="Tahoma" w:cs="Tahoma"/>
          <w:sz w:val="24"/>
          <w:szCs w:val="24"/>
        </w:rPr>
      </w:pPr>
      <w:r w:rsidRPr="00DD4B9D">
        <w:rPr>
          <w:rFonts w:ascii="Tahoma" w:hAnsi="Tahoma" w:cs="Tahoma"/>
          <w:sz w:val="24"/>
          <w:szCs w:val="24"/>
        </w:rPr>
        <w:t>During the period spanning over 11,700 years ago, the Mega-Chad basin was full of water, occupying an area between 340-350, 000 km</w:t>
      </w:r>
      <w:r w:rsidRPr="00DD4B9D">
        <w:rPr>
          <w:rFonts w:ascii="Tahoma" w:hAnsi="Tahoma" w:cs="Tahoma"/>
          <w:sz w:val="24"/>
          <w:szCs w:val="24"/>
          <w:vertAlign w:val="superscript"/>
        </w:rPr>
        <w:t>2</w:t>
      </w:r>
      <w:r w:rsidRPr="00DD4B9D">
        <w:rPr>
          <w:rFonts w:ascii="Tahoma" w:hAnsi="Tahoma" w:cs="Tahoma"/>
          <w:sz w:val="24"/>
          <w:szCs w:val="24"/>
        </w:rPr>
        <w:t xml:space="preserve"> with about 135 species of fresh fish and annual production estimated at 200,000 tonnes. </w:t>
      </w:r>
      <w:r w:rsidR="00065268" w:rsidRPr="00DD4B9D">
        <w:rPr>
          <w:rFonts w:ascii="Tahoma" w:hAnsi="Tahoma" w:cs="Tahoma"/>
          <w:sz w:val="24"/>
          <w:szCs w:val="24"/>
        </w:rPr>
        <w:t>Due to climate change, by 1960 the size of Lake Chad had reduced to 25,000 km</w:t>
      </w:r>
      <w:r w:rsidR="00065268" w:rsidRPr="00DD4B9D">
        <w:rPr>
          <w:rFonts w:ascii="Tahoma" w:hAnsi="Tahoma" w:cs="Tahoma"/>
          <w:sz w:val="24"/>
          <w:szCs w:val="24"/>
          <w:vertAlign w:val="superscript"/>
        </w:rPr>
        <w:t>2</w:t>
      </w:r>
      <w:r w:rsidR="00065268" w:rsidRPr="00DD4B9D">
        <w:rPr>
          <w:rFonts w:ascii="Tahoma" w:hAnsi="Tahoma" w:cs="Tahoma"/>
          <w:sz w:val="24"/>
          <w:szCs w:val="24"/>
        </w:rPr>
        <w:t>. Since late 1960, due to increased human activities and series of droughts of high intensity and long duration saw the lake shrinking rapidly to 2,500 km</w:t>
      </w:r>
      <w:r w:rsidR="00065268" w:rsidRPr="00DD4B9D">
        <w:rPr>
          <w:rFonts w:ascii="Tahoma" w:hAnsi="Tahoma" w:cs="Tahoma"/>
          <w:sz w:val="24"/>
          <w:szCs w:val="24"/>
          <w:vertAlign w:val="superscript"/>
        </w:rPr>
        <w:t>2</w:t>
      </w:r>
      <w:r w:rsidR="00065268" w:rsidRPr="00DD4B9D">
        <w:rPr>
          <w:rFonts w:ascii="Tahoma" w:hAnsi="Tahoma" w:cs="Tahoma"/>
          <w:sz w:val="24"/>
          <w:szCs w:val="24"/>
        </w:rPr>
        <w:t xml:space="preserve"> by 1985. The lake presently covers an area of less than 1,500 km</w:t>
      </w:r>
      <w:r w:rsidR="00065268" w:rsidRPr="00DD4B9D">
        <w:rPr>
          <w:rFonts w:ascii="Tahoma" w:hAnsi="Tahoma" w:cs="Tahoma"/>
          <w:sz w:val="24"/>
          <w:szCs w:val="24"/>
          <w:vertAlign w:val="superscript"/>
        </w:rPr>
        <w:t>2</w:t>
      </w:r>
      <w:r w:rsidR="00065268" w:rsidRPr="00DD4B9D">
        <w:rPr>
          <w:rFonts w:ascii="Tahoma" w:hAnsi="Tahoma" w:cs="Tahoma"/>
          <w:sz w:val="24"/>
          <w:szCs w:val="24"/>
        </w:rPr>
        <w:t xml:space="preserve"> .</w:t>
      </w:r>
    </w:p>
    <w:p w:rsidR="00065268" w:rsidRPr="00DD4B9D" w:rsidRDefault="00065268" w:rsidP="00C82376">
      <w:pPr>
        <w:pStyle w:val="ListParagraph"/>
        <w:spacing w:after="0" w:line="276" w:lineRule="auto"/>
        <w:ind w:left="0"/>
        <w:jc w:val="both"/>
        <w:rPr>
          <w:rFonts w:ascii="Tahoma" w:hAnsi="Tahoma" w:cs="Tahoma"/>
          <w:sz w:val="24"/>
          <w:szCs w:val="24"/>
        </w:rPr>
      </w:pPr>
    </w:p>
    <w:p w:rsidR="00065268" w:rsidRPr="00DD4B9D" w:rsidRDefault="00065268" w:rsidP="00C82376">
      <w:pPr>
        <w:pStyle w:val="ListParagraph"/>
        <w:spacing w:after="0" w:line="276" w:lineRule="auto"/>
        <w:ind w:left="0"/>
        <w:jc w:val="both"/>
        <w:rPr>
          <w:rFonts w:ascii="Tahoma" w:hAnsi="Tahoma" w:cs="Tahoma"/>
          <w:sz w:val="24"/>
          <w:szCs w:val="24"/>
        </w:rPr>
      </w:pPr>
      <w:r w:rsidRPr="00DD4B9D">
        <w:rPr>
          <w:rFonts w:ascii="Tahoma" w:hAnsi="Tahoma" w:cs="Tahoma"/>
          <w:sz w:val="24"/>
          <w:szCs w:val="24"/>
        </w:rPr>
        <w:t xml:space="preserve">Due to increased pressure on the little resources left in the Lake, there has been mass migration of people and animals from place to place in search of water and greener pasture and consequently, resulting in unrests and conflicts, particularly the Boko Haram insurgency which all the countries of the region are currently confronting through the Multi National Joint Task Force. </w:t>
      </w:r>
    </w:p>
    <w:p w:rsidR="004367BE" w:rsidRPr="00DD4B9D" w:rsidRDefault="004367BE" w:rsidP="00C82376">
      <w:pPr>
        <w:pStyle w:val="ListParagraph"/>
        <w:spacing w:after="0" w:line="276" w:lineRule="auto"/>
        <w:ind w:left="0"/>
        <w:jc w:val="both"/>
        <w:rPr>
          <w:rFonts w:ascii="Tahoma"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noProof/>
          <w:sz w:val="24"/>
          <w:szCs w:val="24"/>
          <w:lang w:eastAsia="en-GB"/>
        </w:rPr>
        <w:drawing>
          <wp:inline distT="0" distB="0" distL="0" distR="0" wp14:anchorId="63E9B87F" wp14:editId="1857D374">
            <wp:extent cx="5943600" cy="1484206"/>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484206"/>
                    </a:xfrm>
                    <a:prstGeom prst="rect">
                      <a:avLst/>
                    </a:prstGeom>
                    <a:noFill/>
                    <a:ln>
                      <a:noFill/>
                    </a:ln>
                  </pic:spPr>
                </pic:pic>
              </a:graphicData>
            </a:graphic>
          </wp:inline>
        </w:drawing>
      </w:r>
    </w:p>
    <w:p w:rsidR="00C364E4" w:rsidRPr="00DD4B9D" w:rsidRDefault="00C364E4"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Annex 2</w:t>
      </w:r>
    </w:p>
    <w:p w:rsidR="008753DF" w:rsidRPr="00DD4B9D" w:rsidRDefault="008753DF" w:rsidP="00C82376">
      <w:pPr>
        <w:spacing w:after="0" w:line="276" w:lineRule="auto"/>
        <w:jc w:val="both"/>
        <w:rPr>
          <w:rFonts w:ascii="Tahoma" w:eastAsia="Times New Roman" w:hAnsi="Tahoma" w:cs="Tahoma"/>
          <w:b/>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noProof/>
          <w:sz w:val="24"/>
          <w:szCs w:val="24"/>
          <w:lang w:eastAsia="en-GB"/>
        </w:rPr>
        <w:drawing>
          <wp:inline distT="0" distB="0" distL="0" distR="0" wp14:anchorId="7C57D185" wp14:editId="500DC6FD">
            <wp:extent cx="5943600" cy="3282315"/>
            <wp:effectExtent l="0" t="0" r="0" b="0"/>
            <wp:docPr id="3" name="Picture 2">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50D2904-97BB-3D4D-B640-045BC34633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50D2904-97BB-3D4D-B640-045BC346331B}"/>
                        </a:ext>
                      </a:extLst>
                    </pic:cNvPr>
                    <pic:cNvPicPr>
                      <a:picLocks noChangeAspect="1"/>
                    </pic:cNvPicPr>
                  </pic:nvPicPr>
                  <pic:blipFill>
                    <a:blip r:embed="rId10"/>
                    <a:stretch>
                      <a:fillRect/>
                    </a:stretch>
                  </pic:blipFill>
                  <pic:spPr>
                    <a:xfrm>
                      <a:off x="0" y="0"/>
                      <a:ext cx="5943600" cy="3282315"/>
                    </a:xfrm>
                    <a:prstGeom prst="rect">
                      <a:avLst/>
                    </a:prstGeom>
                  </pic:spPr>
                </pic:pic>
              </a:graphicData>
            </a:graphic>
          </wp:inline>
        </w:drawing>
      </w:r>
    </w:p>
    <w:p w:rsidR="002912FB" w:rsidRPr="00DD4B9D" w:rsidRDefault="002912FB" w:rsidP="00C82376">
      <w:pPr>
        <w:spacing w:after="0" w:line="276" w:lineRule="auto"/>
        <w:jc w:val="both"/>
        <w:rPr>
          <w:rFonts w:ascii="Tahoma" w:hAnsi="Tahoma" w:cs="Tahoma"/>
          <w:sz w:val="24"/>
          <w:szCs w:val="24"/>
        </w:rPr>
      </w:pPr>
    </w:p>
    <w:p w:rsidR="005546DC" w:rsidRPr="00DD4B9D" w:rsidRDefault="00C364E4" w:rsidP="00C82376">
      <w:pPr>
        <w:spacing w:after="0" w:line="276" w:lineRule="auto"/>
        <w:jc w:val="both"/>
        <w:rPr>
          <w:rFonts w:ascii="Tahoma" w:hAnsi="Tahoma" w:cs="Tahoma"/>
          <w:sz w:val="24"/>
          <w:szCs w:val="24"/>
        </w:rPr>
      </w:pPr>
      <w:r w:rsidRPr="00DD4B9D">
        <w:rPr>
          <w:rFonts w:ascii="Tahoma" w:hAnsi="Tahoma" w:cs="Tahoma"/>
          <w:sz w:val="24"/>
          <w:szCs w:val="24"/>
        </w:rPr>
        <w:lastRenderedPageBreak/>
        <w:t>Annex 3</w:t>
      </w:r>
    </w:p>
    <w:p w:rsidR="002912FB" w:rsidRPr="00DD4B9D" w:rsidRDefault="002912FB" w:rsidP="00C82376">
      <w:pPr>
        <w:pStyle w:val="ListParagraph"/>
        <w:numPr>
          <w:ilvl w:val="1"/>
          <w:numId w:val="25"/>
        </w:numPr>
        <w:spacing w:after="0" w:line="276" w:lineRule="auto"/>
        <w:jc w:val="both"/>
        <w:rPr>
          <w:rFonts w:ascii="Tahoma" w:hAnsi="Tahoma" w:cs="Tahoma"/>
          <w:sz w:val="24"/>
          <w:szCs w:val="24"/>
        </w:rPr>
      </w:pPr>
      <w:r w:rsidRPr="00DD4B9D">
        <w:rPr>
          <w:rFonts w:ascii="Tahoma" w:hAnsi="Tahoma" w:cs="Tahoma"/>
          <w:sz w:val="24"/>
          <w:szCs w:val="24"/>
        </w:rPr>
        <w:t>Hydrology and Dynamics of the Lake</w:t>
      </w:r>
    </w:p>
    <w:p w:rsidR="008753DF" w:rsidRPr="00DD4B9D" w:rsidRDefault="005414FA" w:rsidP="00C82376">
      <w:pPr>
        <w:pStyle w:val="NormalWeb"/>
        <w:spacing w:before="0" w:beforeAutospacing="0" w:after="0" w:afterAutospacing="0" w:line="276" w:lineRule="auto"/>
        <w:jc w:val="both"/>
        <w:rPr>
          <w:rFonts w:ascii="Tahoma" w:hAnsi="Tahoma" w:cs="Tahoma"/>
        </w:rPr>
      </w:pPr>
      <w:r w:rsidRPr="00DD4B9D">
        <w:rPr>
          <w:rFonts w:ascii="Tahoma" w:eastAsiaTheme="minorEastAsia" w:hAnsi="Tahoma" w:cs="Tahoma"/>
          <w:kern w:val="24"/>
        </w:rPr>
        <w:t>Studies have shown</w:t>
      </w:r>
      <w:r w:rsidR="00C364E4" w:rsidRPr="00DD4B9D">
        <w:rPr>
          <w:rFonts w:ascii="Tahoma" w:eastAsiaTheme="minorEastAsia" w:hAnsi="Tahoma" w:cs="Tahoma"/>
          <w:kern w:val="24"/>
        </w:rPr>
        <w:t xml:space="preserve"> </w:t>
      </w:r>
      <w:r w:rsidRPr="00DD4B9D">
        <w:rPr>
          <w:rFonts w:ascii="Tahoma" w:eastAsiaTheme="minorEastAsia" w:hAnsi="Tahoma" w:cs="Tahoma"/>
          <w:kern w:val="24"/>
        </w:rPr>
        <w:t xml:space="preserve">a consistent </w:t>
      </w:r>
      <w:r w:rsidR="00C364E4" w:rsidRPr="00DD4B9D">
        <w:rPr>
          <w:rFonts w:ascii="Tahoma" w:eastAsiaTheme="minorEastAsia" w:hAnsi="Tahoma" w:cs="Tahoma"/>
          <w:kern w:val="24"/>
        </w:rPr>
        <w:t xml:space="preserve">change in the pattern of </w:t>
      </w:r>
      <w:r w:rsidRPr="00DD4B9D">
        <w:rPr>
          <w:rFonts w:ascii="Tahoma" w:eastAsiaTheme="minorEastAsia" w:hAnsi="Tahoma" w:cs="Tahoma"/>
          <w:kern w:val="24"/>
        </w:rPr>
        <w:t>inflow and ou</w:t>
      </w:r>
      <w:r w:rsidR="008753DF" w:rsidRPr="00DD4B9D">
        <w:rPr>
          <w:rFonts w:ascii="Tahoma" w:eastAsiaTheme="minorEastAsia" w:hAnsi="Tahoma" w:cs="Tahoma"/>
          <w:kern w:val="24"/>
        </w:rPr>
        <w:t xml:space="preserve">flow </w:t>
      </w:r>
      <w:r w:rsidR="00C364E4" w:rsidRPr="00DD4B9D">
        <w:rPr>
          <w:rFonts w:ascii="Tahoma" w:eastAsiaTheme="minorEastAsia" w:hAnsi="Tahoma" w:cs="Tahoma"/>
          <w:kern w:val="24"/>
        </w:rPr>
        <w:t>to the Lake since 1970 (Annex 4)</w:t>
      </w:r>
      <w:r w:rsidR="00612BA6" w:rsidRPr="00DD4B9D">
        <w:rPr>
          <w:rFonts w:ascii="Tahoma" w:eastAsiaTheme="minorEastAsia" w:hAnsi="Tahoma" w:cs="Tahoma"/>
          <w:kern w:val="24"/>
        </w:rPr>
        <w:t xml:space="preserve">. </w:t>
      </w:r>
    </w:p>
    <w:p w:rsidR="00C364E4" w:rsidRPr="00DD4B9D" w:rsidRDefault="00C364E4" w:rsidP="00C82376">
      <w:pPr>
        <w:pStyle w:val="NormalWeb"/>
        <w:spacing w:before="0" w:beforeAutospacing="0" w:after="0" w:afterAutospacing="0" w:line="276" w:lineRule="auto"/>
        <w:jc w:val="both"/>
        <w:rPr>
          <w:rFonts w:ascii="Tahoma" w:hAnsi="Tahoma" w:cs="Tahoma"/>
        </w:rPr>
      </w:pPr>
    </w:p>
    <w:p w:rsidR="008753DF" w:rsidRPr="00DD4B9D" w:rsidRDefault="008753DF" w:rsidP="00C82376">
      <w:pPr>
        <w:spacing w:after="0" w:line="276" w:lineRule="auto"/>
        <w:jc w:val="both"/>
        <w:rPr>
          <w:rFonts w:ascii="Tahoma" w:eastAsia="Times New Roman" w:hAnsi="Tahoma" w:cs="Tahoma"/>
          <w:sz w:val="24"/>
          <w:szCs w:val="24"/>
        </w:rPr>
      </w:pPr>
      <w:r w:rsidRPr="00DD4B9D">
        <w:rPr>
          <w:rFonts w:ascii="Tahoma" w:hAnsi="Tahoma" w:cs="Tahoma"/>
          <w:noProof/>
          <w:sz w:val="24"/>
          <w:szCs w:val="24"/>
          <w:lang w:eastAsia="en-GB"/>
        </w:rPr>
        <w:drawing>
          <wp:inline distT="0" distB="0" distL="0" distR="0" wp14:anchorId="659EE58A" wp14:editId="1BD8C364">
            <wp:extent cx="5303520" cy="2996565"/>
            <wp:effectExtent l="0" t="0" r="0" b="0"/>
            <wp:docPr id="2" name="Content Placeholder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4F27C4B-13C5-49AE-83DE-DCB720065BC9}"/>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Content Placeholder 3">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4F27C4B-13C5-49AE-83DE-DCB720065BC9}"/>
                        </a:ext>
                      </a:extLst>
                    </pic:cNvPr>
                    <pic:cNvPicPr>
                      <a:picLocks/>
                    </pic:cNvPicPr>
                  </pic:nvPicPr>
                  <pic:blipFill>
                    <a:blip r:embed="rId11"/>
                    <a:stretch>
                      <a:fillRect/>
                    </a:stretch>
                  </pic:blipFill>
                  <pic:spPr>
                    <a:xfrm>
                      <a:off x="0" y="0"/>
                      <a:ext cx="5304469" cy="2997101"/>
                    </a:xfrm>
                    <a:prstGeom prst="rect">
                      <a:avLst/>
                    </a:prstGeom>
                  </pic:spPr>
                </pic:pic>
              </a:graphicData>
            </a:graphic>
          </wp:inline>
        </w:drawing>
      </w:r>
    </w:p>
    <w:p w:rsidR="002912FB" w:rsidRPr="00DD4B9D" w:rsidRDefault="002912FB" w:rsidP="00C82376">
      <w:pPr>
        <w:spacing w:after="0" w:line="276" w:lineRule="auto"/>
        <w:jc w:val="both"/>
        <w:rPr>
          <w:rFonts w:ascii="Tahoma" w:hAnsi="Tahoma" w:cs="Tahoma"/>
          <w:sz w:val="24"/>
          <w:szCs w:val="24"/>
        </w:rPr>
      </w:pPr>
    </w:p>
    <w:p w:rsidR="002912FB" w:rsidRPr="00DD4B9D" w:rsidRDefault="00612BA6" w:rsidP="00C82376">
      <w:pPr>
        <w:spacing w:after="0" w:line="276" w:lineRule="auto"/>
        <w:jc w:val="both"/>
        <w:rPr>
          <w:rFonts w:ascii="Tahoma" w:hAnsi="Tahoma" w:cs="Tahoma"/>
          <w:sz w:val="24"/>
          <w:szCs w:val="24"/>
        </w:rPr>
      </w:pPr>
      <w:r w:rsidRPr="00DD4B9D">
        <w:rPr>
          <w:rFonts w:ascii="Tahoma" w:hAnsi="Tahoma" w:cs="Tahoma"/>
          <w:sz w:val="24"/>
          <w:szCs w:val="24"/>
        </w:rPr>
        <w:t>Annex 4</w:t>
      </w:r>
    </w:p>
    <w:p w:rsidR="002912FB" w:rsidRPr="00DD4B9D" w:rsidRDefault="002912FB" w:rsidP="00C82376">
      <w:pPr>
        <w:spacing w:after="0" w:line="276" w:lineRule="auto"/>
        <w:jc w:val="both"/>
        <w:rPr>
          <w:rFonts w:ascii="Tahoma" w:hAnsi="Tahoma" w:cs="Tahoma"/>
          <w:sz w:val="24"/>
          <w:szCs w:val="24"/>
        </w:rPr>
      </w:pPr>
    </w:p>
    <w:p w:rsidR="002912FB" w:rsidRPr="00DD4B9D" w:rsidRDefault="002912FB" w:rsidP="00C82376">
      <w:pPr>
        <w:pStyle w:val="ListParagraph"/>
        <w:numPr>
          <w:ilvl w:val="1"/>
          <w:numId w:val="25"/>
        </w:numPr>
        <w:spacing w:after="0" w:line="276" w:lineRule="auto"/>
        <w:ind w:left="0"/>
        <w:jc w:val="both"/>
        <w:rPr>
          <w:rFonts w:ascii="Tahoma" w:hAnsi="Tahoma" w:cs="Tahoma"/>
          <w:sz w:val="24"/>
          <w:szCs w:val="24"/>
        </w:rPr>
      </w:pPr>
      <w:r w:rsidRPr="00DD4B9D">
        <w:rPr>
          <w:rFonts w:ascii="Tahoma" w:hAnsi="Tahoma" w:cs="Tahoma"/>
          <w:sz w:val="24"/>
          <w:szCs w:val="24"/>
        </w:rPr>
        <w:t>Need to Restore/save the Lake Chad</w:t>
      </w:r>
    </w:p>
    <w:p w:rsidR="00C364E4" w:rsidRPr="00DD4B9D" w:rsidRDefault="00C364E4" w:rsidP="00C82376">
      <w:pPr>
        <w:spacing w:after="0" w:line="276" w:lineRule="auto"/>
        <w:jc w:val="both"/>
        <w:rPr>
          <w:rFonts w:ascii="Tahoma" w:eastAsia="Times New Roman" w:hAnsi="Tahoma" w:cs="Tahoma"/>
          <w:sz w:val="24"/>
          <w:szCs w:val="24"/>
        </w:rPr>
      </w:pPr>
      <w:r w:rsidRPr="00DD4B9D">
        <w:rPr>
          <w:rFonts w:ascii="Tahoma" w:eastAsiaTheme="minorEastAsia" w:hAnsi="Tahoma" w:cs="Tahoma"/>
          <w:bCs/>
          <w:kern w:val="24"/>
          <w:sz w:val="24"/>
          <w:szCs w:val="24"/>
        </w:rPr>
        <w:t>Large scale disasters in the Lake Chad region exacerbated by: loss of biodiversity and ecosystems degradation, shortage of water to meet all needs, decline in fishing activities, decline in irrigation activities, food insecurity, decline in income and consequent deterioration of living conditions, increase migr</w:t>
      </w:r>
      <w:r w:rsidR="005414FA" w:rsidRPr="00DD4B9D">
        <w:rPr>
          <w:rFonts w:ascii="Tahoma" w:eastAsiaTheme="minorEastAsia" w:hAnsi="Tahoma" w:cs="Tahoma"/>
          <w:bCs/>
          <w:kern w:val="24"/>
          <w:sz w:val="24"/>
          <w:szCs w:val="24"/>
        </w:rPr>
        <w:t xml:space="preserve">ation, increase competition and </w:t>
      </w:r>
      <w:r w:rsidRPr="00DD4B9D">
        <w:rPr>
          <w:rFonts w:ascii="Tahoma" w:eastAsiaTheme="minorEastAsia" w:hAnsi="Tahoma" w:cs="Tahoma"/>
          <w:bCs/>
          <w:kern w:val="24"/>
          <w:sz w:val="24"/>
          <w:szCs w:val="24"/>
        </w:rPr>
        <w:t xml:space="preserve">conflict over the little available resource and increase </w:t>
      </w:r>
      <w:r w:rsidR="005414FA" w:rsidRPr="00DD4B9D">
        <w:rPr>
          <w:rFonts w:ascii="Tahoma" w:eastAsiaTheme="minorEastAsia" w:hAnsi="Tahoma" w:cs="Tahoma"/>
          <w:bCs/>
          <w:kern w:val="24"/>
          <w:sz w:val="24"/>
          <w:szCs w:val="24"/>
        </w:rPr>
        <w:t>in crisis.</w:t>
      </w:r>
    </w:p>
    <w:p w:rsidR="004367BE" w:rsidRPr="00DD4B9D" w:rsidRDefault="004367BE" w:rsidP="00C82376">
      <w:pPr>
        <w:shd w:val="clear" w:color="auto" w:fill="FFFFFF"/>
        <w:spacing w:after="0" w:line="276" w:lineRule="auto"/>
        <w:jc w:val="both"/>
        <w:rPr>
          <w:rFonts w:ascii="Tahoma" w:eastAsia="Times New Roman" w:hAnsi="Tahoma" w:cs="Tahoma"/>
          <w:b/>
          <w:bCs/>
          <w:sz w:val="24"/>
          <w:szCs w:val="24"/>
          <w:lang w:eastAsia="en-GB"/>
        </w:rPr>
      </w:pPr>
    </w:p>
    <w:p w:rsidR="008753DF" w:rsidRPr="00DD4B9D" w:rsidRDefault="008753DF" w:rsidP="00C82376">
      <w:p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 xml:space="preserve">Facing the increasing degradation of Lake Chad ecosystem, the respective Governments of LCBC’s member countries </w:t>
      </w:r>
      <w:r w:rsidR="005414FA" w:rsidRPr="00DD4B9D">
        <w:rPr>
          <w:rFonts w:ascii="Tahoma" w:eastAsia="Times New Roman" w:hAnsi="Tahoma" w:cs="Tahoma"/>
          <w:sz w:val="24"/>
          <w:szCs w:val="24"/>
          <w:lang w:eastAsia="en-GB"/>
        </w:rPr>
        <w:t xml:space="preserve">to date </w:t>
      </w:r>
      <w:r w:rsidRPr="00DD4B9D">
        <w:rPr>
          <w:rFonts w:ascii="Tahoma" w:eastAsia="Times New Roman" w:hAnsi="Tahoma" w:cs="Tahoma"/>
          <w:sz w:val="24"/>
          <w:szCs w:val="24"/>
          <w:lang w:eastAsia="en-GB"/>
        </w:rPr>
        <w:t>took</w:t>
      </w:r>
      <w:r w:rsidR="00C364E4" w:rsidRPr="00DD4B9D">
        <w:rPr>
          <w:rFonts w:ascii="Tahoma" w:eastAsia="Times New Roman" w:hAnsi="Tahoma" w:cs="Tahoma"/>
          <w:sz w:val="24"/>
          <w:szCs w:val="24"/>
          <w:lang w:eastAsia="en-GB"/>
        </w:rPr>
        <w:t xml:space="preserve"> the following major measures: </w:t>
      </w:r>
    </w:p>
    <w:p w:rsidR="008753DF" w:rsidRPr="00DD4B9D" w:rsidRDefault="008753DF" w:rsidP="00C82376">
      <w:pPr>
        <w:pStyle w:val="ListParagraph"/>
        <w:numPr>
          <w:ilvl w:val="0"/>
          <w:numId w:val="32"/>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The African Ministers’ Conference on the Environment (AMCEN) in 1985 agreed to support the Lake Chad Basin Commission for an integrated development of the basin with the aim of halting the shrinking of the Lake and effective use of its natural resources.</w:t>
      </w:r>
    </w:p>
    <w:p w:rsidR="008753DF" w:rsidRPr="00DD4B9D" w:rsidRDefault="008753DF" w:rsidP="00C82376">
      <w:pPr>
        <w:pStyle w:val="ListParagraph"/>
        <w:numPr>
          <w:ilvl w:val="0"/>
          <w:numId w:val="32"/>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 xml:space="preserve">The Heads of State and Government of the Lake Chad Basin at the 10th Summit held in N’djamena, Chad on 28 July 2000 agreed to mobilize six million ($6m) US dollars for the feasibility study of Inter Basin Water transfer from Ubangi River in Central African Republic to the Lake Chad. To this effect, Nigeria supported the study with a grant of $5m. The LCBC Strategic Action Programme </w:t>
      </w:r>
      <w:r w:rsidRPr="00DD4B9D">
        <w:rPr>
          <w:rFonts w:ascii="Tahoma" w:eastAsia="Times New Roman" w:hAnsi="Tahoma" w:cs="Tahoma"/>
          <w:sz w:val="24"/>
          <w:szCs w:val="24"/>
          <w:lang w:eastAsia="en-GB"/>
        </w:rPr>
        <w:lastRenderedPageBreak/>
        <w:t>(SAP) was approved in 2008 and its implementation began with funding from AfDB and LCBC member States in the PRODEBALT Project;</w:t>
      </w:r>
    </w:p>
    <w:p w:rsidR="008753DF" w:rsidRPr="00DD4B9D" w:rsidRDefault="008753DF" w:rsidP="00C82376">
      <w:pPr>
        <w:pStyle w:val="ListParagraph"/>
        <w:numPr>
          <w:ilvl w:val="0"/>
          <w:numId w:val="32"/>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A Five-year Investment Plan (FYIP 2013-2017) aimed at safe guarding the ecosystem of the basin was adopted at the 14</w:t>
      </w:r>
      <w:r w:rsidRPr="00DD4B9D">
        <w:rPr>
          <w:rFonts w:ascii="Tahoma" w:eastAsia="Times New Roman" w:hAnsi="Tahoma" w:cs="Tahoma"/>
          <w:sz w:val="24"/>
          <w:szCs w:val="24"/>
          <w:vertAlign w:val="superscript"/>
          <w:lang w:eastAsia="en-GB"/>
        </w:rPr>
        <w:t>th</w:t>
      </w:r>
      <w:r w:rsidR="00C364E4" w:rsidRPr="00DD4B9D">
        <w:rPr>
          <w:rFonts w:ascii="Tahoma" w:eastAsia="Times New Roman" w:hAnsi="Tahoma" w:cs="Tahoma"/>
          <w:sz w:val="24"/>
          <w:szCs w:val="24"/>
          <w:lang w:eastAsia="en-GB"/>
        </w:rPr>
        <w:t xml:space="preserve"> </w:t>
      </w:r>
      <w:r w:rsidRPr="00DD4B9D">
        <w:rPr>
          <w:rFonts w:ascii="Tahoma" w:eastAsia="Times New Roman" w:hAnsi="Tahoma" w:cs="Tahoma"/>
          <w:sz w:val="24"/>
          <w:szCs w:val="24"/>
          <w:lang w:eastAsia="en-GB"/>
        </w:rPr>
        <w:t>Summit of LCBC Heads of State and Government held in N’Djamena, Chad on 30th April 2012. The plan had the following components: </w:t>
      </w:r>
    </w:p>
    <w:p w:rsidR="008753DF" w:rsidRPr="00DD4B9D" w:rsidRDefault="008753DF" w:rsidP="00C82376">
      <w:pPr>
        <w:pStyle w:val="ListParagraph"/>
        <w:numPr>
          <w:ilvl w:val="0"/>
          <w:numId w:val="33"/>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inter-alia, water transfer project from Ubangi River to Lake Chad;</w:t>
      </w:r>
    </w:p>
    <w:p w:rsidR="008753DF" w:rsidRPr="00DD4B9D" w:rsidRDefault="008753DF" w:rsidP="00C82376">
      <w:pPr>
        <w:pStyle w:val="ListParagraph"/>
        <w:numPr>
          <w:ilvl w:val="0"/>
          <w:numId w:val="33"/>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sensitization on the sustainable use of the natural resources and the preservation of the ecosystem of the Lake Chad Basin;  strengthening stakeholders participation and implementation of the Lake Chad Basin Water Charter; and </w:t>
      </w:r>
    </w:p>
    <w:p w:rsidR="008753DF" w:rsidRPr="00DD4B9D" w:rsidRDefault="008753DF" w:rsidP="00C82376">
      <w:pPr>
        <w:pStyle w:val="ListParagraph"/>
        <w:numPr>
          <w:ilvl w:val="0"/>
          <w:numId w:val="33"/>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Implementation of the National Action Plan (NAP) for the Integrated Water Resources Management (IWRM) of the Lake Chad Basin member countries.</w:t>
      </w:r>
    </w:p>
    <w:p w:rsidR="008753DF" w:rsidRPr="00DD4B9D" w:rsidRDefault="008753DF" w:rsidP="00C82376">
      <w:pPr>
        <w:pStyle w:val="ListParagraph"/>
        <w:numPr>
          <w:ilvl w:val="0"/>
          <w:numId w:val="33"/>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The implementation of the NAP has commenced in Nigeria where the riparian States of the Basin have taken up the challenge to address the current issues by setting up a Trust Fund to implement activities contained in the Catchment Management Plan of the Komadugu-Yobe Basin (KYB).</w:t>
      </w:r>
    </w:p>
    <w:p w:rsidR="008753DF" w:rsidRPr="00DD4B9D" w:rsidRDefault="008753DF" w:rsidP="00C82376">
      <w:pPr>
        <w:pStyle w:val="ListParagraph"/>
        <w:numPr>
          <w:ilvl w:val="0"/>
          <w:numId w:val="33"/>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The Lake Chad Basin Water Charter was approved in 2012 by the LCBC Summit of the Head of State and Government as legal instrument for water management of the Lake. All LCBC’s member countries have ratified the charter except Libya and CAR that are in the process of doing so.</w:t>
      </w:r>
    </w:p>
    <w:p w:rsidR="008753DF" w:rsidRDefault="008753DF" w:rsidP="00C82376">
      <w:pPr>
        <w:pStyle w:val="ListParagraph"/>
        <w:numPr>
          <w:ilvl w:val="0"/>
          <w:numId w:val="34"/>
        </w:numPr>
        <w:shd w:val="clear" w:color="auto" w:fill="FFFFFF"/>
        <w:spacing w:after="0" w:line="276" w:lineRule="auto"/>
        <w:jc w:val="both"/>
        <w:rPr>
          <w:rFonts w:ascii="Tahoma" w:eastAsia="Times New Roman" w:hAnsi="Tahoma" w:cs="Tahoma"/>
          <w:sz w:val="24"/>
          <w:szCs w:val="24"/>
          <w:lang w:eastAsia="en-GB"/>
        </w:rPr>
      </w:pPr>
      <w:r w:rsidRPr="00DD4B9D">
        <w:rPr>
          <w:rFonts w:ascii="Tahoma" w:eastAsia="Times New Roman" w:hAnsi="Tahoma" w:cs="Tahoma"/>
          <w:sz w:val="24"/>
          <w:szCs w:val="24"/>
          <w:lang w:eastAsia="en-GB"/>
        </w:rPr>
        <w:t>Recently, LCBC and its six-member countries: Cameroon, Central African Republic, Chad, Libya, Niger, and Nigeria with support from the World Bank Group and in coordination with the French Development Agency/Agence Française de Development (AFD), have prepared the Lake Chad Development and Climate Resilience Action Plan (LCDAP) for the period of 2016- 2025. The core idea of the Plan is that, in parallel to the restoration of peace and security, there is a need to turn Lake Chad into a pole of regional rural development.</w:t>
      </w:r>
    </w:p>
    <w:p w:rsidR="008D4308" w:rsidRPr="00DD4B9D" w:rsidRDefault="008D4308" w:rsidP="008D4308">
      <w:pPr>
        <w:pStyle w:val="ListParagraph"/>
        <w:shd w:val="clear" w:color="auto" w:fill="FFFFFF"/>
        <w:spacing w:after="0" w:line="276" w:lineRule="auto"/>
        <w:ind w:left="797"/>
        <w:jc w:val="both"/>
        <w:rPr>
          <w:rFonts w:ascii="Tahoma" w:eastAsia="Times New Roman" w:hAnsi="Tahoma" w:cs="Tahoma"/>
          <w:sz w:val="24"/>
          <w:szCs w:val="24"/>
          <w:lang w:eastAsia="en-GB"/>
        </w:rPr>
      </w:pPr>
    </w:p>
    <w:p w:rsidR="008753DF" w:rsidRPr="00DD4B9D" w:rsidRDefault="008753DF" w:rsidP="00C82376">
      <w:pPr>
        <w:spacing w:after="0" w:line="276" w:lineRule="auto"/>
        <w:jc w:val="both"/>
        <w:rPr>
          <w:rFonts w:ascii="Tahoma" w:eastAsia="Times New Roman" w:hAnsi="Tahoma" w:cs="Tahoma"/>
          <w:sz w:val="24"/>
          <w:szCs w:val="24"/>
        </w:rPr>
      </w:pPr>
      <w:r w:rsidRPr="00DD4B9D">
        <w:rPr>
          <w:rFonts w:ascii="Tahoma" w:eastAsia="Times New Roman" w:hAnsi="Tahoma" w:cs="Tahoma"/>
          <w:b/>
          <w:sz w:val="24"/>
          <w:szCs w:val="24"/>
        </w:rPr>
        <w:t>3 Outcome from the Conference</w:t>
      </w:r>
      <w:r w:rsidRPr="00DD4B9D">
        <w:rPr>
          <w:rFonts w:ascii="Tahoma" w:eastAsia="Times New Roman" w:hAnsi="Tahoma" w:cs="Tahoma"/>
          <w:sz w:val="24"/>
          <w:szCs w:val="24"/>
        </w:rPr>
        <w:t xml:space="preserve"> </w:t>
      </w:r>
    </w:p>
    <w:p w:rsidR="00D811F9" w:rsidRPr="00DD4B9D" w:rsidRDefault="001E2B59" w:rsidP="005414FA">
      <w:pPr>
        <w:spacing w:after="0"/>
        <w:jc w:val="both"/>
        <w:rPr>
          <w:rFonts w:ascii="Tahoma" w:hAnsi="Tahoma" w:cs="Tahoma"/>
          <w:sz w:val="24"/>
          <w:szCs w:val="24"/>
        </w:rPr>
      </w:pPr>
      <w:r w:rsidRPr="00DD4B9D">
        <w:rPr>
          <w:rFonts w:ascii="Tahoma" w:hAnsi="Tahoma" w:cs="Tahoma"/>
          <w:sz w:val="24"/>
          <w:szCs w:val="24"/>
        </w:rPr>
        <w:t xml:space="preserve">The </w:t>
      </w:r>
      <w:r w:rsidR="00D811F9" w:rsidRPr="00DD4B9D">
        <w:rPr>
          <w:rFonts w:ascii="Tahoma" w:hAnsi="Tahoma" w:cs="Tahoma"/>
          <w:sz w:val="24"/>
          <w:szCs w:val="24"/>
        </w:rPr>
        <w:t>C</w:t>
      </w:r>
      <w:r w:rsidRPr="00DD4B9D">
        <w:rPr>
          <w:rFonts w:ascii="Tahoma" w:hAnsi="Tahoma" w:cs="Tahoma"/>
          <w:sz w:val="24"/>
          <w:szCs w:val="24"/>
        </w:rPr>
        <w:t xml:space="preserve">onference </w:t>
      </w:r>
      <w:r w:rsidR="00A35CD0" w:rsidRPr="00DD4B9D">
        <w:rPr>
          <w:rFonts w:ascii="Tahoma" w:hAnsi="Tahoma" w:cs="Tahoma"/>
          <w:sz w:val="24"/>
          <w:szCs w:val="24"/>
        </w:rPr>
        <w:t>acknowledged</w:t>
      </w:r>
      <w:r w:rsidR="00D811F9" w:rsidRPr="00DD4B9D">
        <w:rPr>
          <w:rFonts w:ascii="Tahoma" w:hAnsi="Tahoma" w:cs="Tahoma"/>
          <w:sz w:val="24"/>
          <w:szCs w:val="24"/>
        </w:rPr>
        <w:t>:</w:t>
      </w:r>
    </w:p>
    <w:p w:rsidR="00D811F9" w:rsidRPr="00DD4B9D" w:rsidRDefault="00D811F9" w:rsidP="00D811F9">
      <w:pPr>
        <w:pStyle w:val="ListParagraph"/>
        <w:numPr>
          <w:ilvl w:val="0"/>
          <w:numId w:val="35"/>
        </w:numPr>
        <w:spacing w:after="0"/>
        <w:jc w:val="both"/>
        <w:rPr>
          <w:rFonts w:ascii="Tahoma" w:hAnsi="Tahoma" w:cs="Tahoma"/>
          <w:sz w:val="24"/>
          <w:szCs w:val="24"/>
        </w:rPr>
      </w:pPr>
      <w:r w:rsidRPr="00DD4B9D">
        <w:rPr>
          <w:rFonts w:ascii="Tahoma" w:hAnsi="Tahoma" w:cs="Tahoma"/>
          <w:sz w:val="24"/>
          <w:szCs w:val="24"/>
        </w:rPr>
        <w:t>The v</w:t>
      </w:r>
      <w:r w:rsidR="00A35CD0" w:rsidRPr="00DD4B9D">
        <w:rPr>
          <w:rFonts w:ascii="Tahoma" w:hAnsi="Tahoma" w:cs="Tahoma"/>
          <w:sz w:val="24"/>
          <w:szCs w:val="24"/>
        </w:rPr>
        <w:t>arious</w:t>
      </w:r>
      <w:r w:rsidR="001E2B59" w:rsidRPr="00DD4B9D">
        <w:rPr>
          <w:rFonts w:ascii="Tahoma" w:hAnsi="Tahoma" w:cs="Tahoma"/>
          <w:sz w:val="24"/>
          <w:szCs w:val="24"/>
        </w:rPr>
        <w:t xml:space="preserve"> studies carried out </w:t>
      </w:r>
      <w:r w:rsidR="00A35CD0" w:rsidRPr="00DD4B9D">
        <w:rPr>
          <w:rFonts w:ascii="Tahoma" w:hAnsi="Tahoma" w:cs="Tahoma"/>
          <w:sz w:val="24"/>
          <w:szCs w:val="24"/>
        </w:rPr>
        <w:t>showing</w:t>
      </w:r>
      <w:r w:rsidR="001E2B59" w:rsidRPr="00DD4B9D">
        <w:rPr>
          <w:rFonts w:ascii="Tahoma" w:hAnsi="Tahoma" w:cs="Tahoma"/>
          <w:sz w:val="24"/>
          <w:szCs w:val="24"/>
        </w:rPr>
        <w:t xml:space="preserve"> that there </w:t>
      </w:r>
      <w:r w:rsidR="005414FA" w:rsidRPr="00DD4B9D">
        <w:rPr>
          <w:rFonts w:ascii="Tahoma" w:hAnsi="Tahoma" w:cs="Tahoma"/>
          <w:sz w:val="24"/>
          <w:szCs w:val="24"/>
        </w:rPr>
        <w:t xml:space="preserve">is no solution to the shrinking </w:t>
      </w:r>
      <w:r w:rsidR="001E2B59" w:rsidRPr="00DD4B9D">
        <w:rPr>
          <w:rFonts w:ascii="Tahoma" w:hAnsi="Tahoma" w:cs="Tahoma"/>
          <w:sz w:val="24"/>
          <w:szCs w:val="24"/>
        </w:rPr>
        <w:t xml:space="preserve">of </w:t>
      </w:r>
      <w:r w:rsidR="005414FA" w:rsidRPr="00DD4B9D">
        <w:rPr>
          <w:rFonts w:ascii="Tahoma" w:hAnsi="Tahoma" w:cs="Tahoma"/>
          <w:sz w:val="24"/>
          <w:szCs w:val="24"/>
        </w:rPr>
        <w:t xml:space="preserve">Lake Chad that does not </w:t>
      </w:r>
      <w:r w:rsidR="001E2B59" w:rsidRPr="00DD4B9D">
        <w:rPr>
          <w:rFonts w:ascii="Tahoma" w:hAnsi="Tahoma" w:cs="Tahoma"/>
          <w:sz w:val="24"/>
          <w:szCs w:val="24"/>
        </w:rPr>
        <w:t xml:space="preserve">involve recharging the lake by transfer of </w:t>
      </w:r>
      <w:r w:rsidR="005414FA" w:rsidRPr="00DD4B9D">
        <w:rPr>
          <w:rFonts w:ascii="Tahoma" w:hAnsi="Tahoma" w:cs="Tahoma"/>
          <w:sz w:val="24"/>
          <w:szCs w:val="24"/>
        </w:rPr>
        <w:t xml:space="preserve">water from </w:t>
      </w:r>
      <w:r w:rsidR="001E2B59" w:rsidRPr="00DD4B9D">
        <w:rPr>
          <w:rFonts w:ascii="Tahoma" w:hAnsi="Tahoma" w:cs="Tahoma"/>
          <w:sz w:val="24"/>
          <w:szCs w:val="24"/>
        </w:rPr>
        <w:t xml:space="preserve">outside the basin. </w:t>
      </w:r>
    </w:p>
    <w:p w:rsidR="00D811F9" w:rsidRPr="00DD4B9D" w:rsidRDefault="00D811F9" w:rsidP="00D811F9">
      <w:pPr>
        <w:pStyle w:val="ListParagraph"/>
        <w:numPr>
          <w:ilvl w:val="0"/>
          <w:numId w:val="35"/>
        </w:numPr>
        <w:spacing w:after="0"/>
        <w:jc w:val="both"/>
        <w:rPr>
          <w:rFonts w:ascii="Tahoma" w:hAnsi="Tahoma" w:cs="Tahoma"/>
          <w:sz w:val="24"/>
          <w:szCs w:val="24"/>
        </w:rPr>
      </w:pPr>
      <w:r w:rsidRPr="00DD4B9D">
        <w:rPr>
          <w:rFonts w:ascii="Tahoma" w:hAnsi="Tahoma" w:cs="Tahoma"/>
          <w:sz w:val="24"/>
          <w:szCs w:val="24"/>
        </w:rPr>
        <w:t>That I</w:t>
      </w:r>
      <w:r w:rsidR="005414FA" w:rsidRPr="00DD4B9D">
        <w:rPr>
          <w:rFonts w:ascii="Tahoma" w:hAnsi="Tahoma" w:cs="Tahoma"/>
          <w:sz w:val="24"/>
          <w:szCs w:val="24"/>
        </w:rPr>
        <w:t>nter-basin water transfer</w:t>
      </w:r>
      <w:r w:rsidRPr="00DD4B9D">
        <w:rPr>
          <w:rFonts w:ascii="Tahoma" w:hAnsi="Tahoma" w:cs="Tahoma"/>
          <w:sz w:val="24"/>
          <w:szCs w:val="24"/>
        </w:rPr>
        <w:t xml:space="preserve"> is</w:t>
      </w:r>
      <w:r w:rsidR="005414FA" w:rsidRPr="00DD4B9D">
        <w:rPr>
          <w:rFonts w:ascii="Tahoma" w:hAnsi="Tahoma" w:cs="Tahoma"/>
          <w:sz w:val="24"/>
          <w:szCs w:val="24"/>
        </w:rPr>
        <w:t xml:space="preserve"> not an option; but a necessity. </w:t>
      </w:r>
    </w:p>
    <w:p w:rsidR="00D811F9" w:rsidRDefault="00D811F9" w:rsidP="00D811F9">
      <w:pPr>
        <w:pStyle w:val="ListParagraph"/>
        <w:numPr>
          <w:ilvl w:val="0"/>
          <w:numId w:val="35"/>
        </w:numPr>
        <w:spacing w:after="0"/>
        <w:jc w:val="both"/>
        <w:rPr>
          <w:rFonts w:ascii="Tahoma" w:hAnsi="Tahoma" w:cs="Tahoma"/>
          <w:sz w:val="24"/>
          <w:szCs w:val="24"/>
        </w:rPr>
      </w:pPr>
      <w:r w:rsidRPr="00DD4B9D">
        <w:rPr>
          <w:rFonts w:ascii="Tahoma" w:hAnsi="Tahoma" w:cs="Tahoma"/>
          <w:sz w:val="24"/>
          <w:szCs w:val="24"/>
        </w:rPr>
        <w:t>That f</w:t>
      </w:r>
      <w:r w:rsidR="005414FA" w:rsidRPr="00DD4B9D">
        <w:rPr>
          <w:rFonts w:ascii="Tahoma" w:hAnsi="Tahoma" w:cs="Tahoma"/>
          <w:sz w:val="24"/>
          <w:szCs w:val="24"/>
        </w:rPr>
        <w:t xml:space="preserve">ailure to take </w:t>
      </w:r>
      <w:r w:rsidR="001E2B59" w:rsidRPr="00DD4B9D">
        <w:rPr>
          <w:rFonts w:ascii="Tahoma" w:hAnsi="Tahoma" w:cs="Tahoma"/>
          <w:sz w:val="24"/>
          <w:szCs w:val="24"/>
        </w:rPr>
        <w:t xml:space="preserve">appropriate and timely </w:t>
      </w:r>
      <w:r w:rsidR="005414FA" w:rsidRPr="00DD4B9D">
        <w:rPr>
          <w:rFonts w:ascii="Tahoma" w:hAnsi="Tahoma" w:cs="Tahoma"/>
          <w:sz w:val="24"/>
          <w:szCs w:val="24"/>
        </w:rPr>
        <w:t>action</w:t>
      </w:r>
      <w:r w:rsidR="001E2B59" w:rsidRPr="00DD4B9D">
        <w:rPr>
          <w:rFonts w:ascii="Tahoma" w:hAnsi="Tahoma" w:cs="Tahoma"/>
          <w:sz w:val="24"/>
          <w:szCs w:val="24"/>
        </w:rPr>
        <w:t>,</w:t>
      </w:r>
      <w:r w:rsidR="005414FA" w:rsidRPr="00DD4B9D">
        <w:rPr>
          <w:rFonts w:ascii="Tahoma" w:hAnsi="Tahoma" w:cs="Tahoma"/>
          <w:sz w:val="24"/>
          <w:szCs w:val="24"/>
        </w:rPr>
        <w:t xml:space="preserve"> </w:t>
      </w:r>
      <w:r w:rsidR="00A35CD0" w:rsidRPr="00DD4B9D">
        <w:rPr>
          <w:rFonts w:ascii="Tahoma" w:hAnsi="Tahoma" w:cs="Tahoma"/>
          <w:sz w:val="24"/>
          <w:szCs w:val="24"/>
        </w:rPr>
        <w:t xml:space="preserve">will result in </w:t>
      </w:r>
      <w:r w:rsidR="0094325A">
        <w:rPr>
          <w:rFonts w:ascii="Tahoma" w:hAnsi="Tahoma" w:cs="Tahoma"/>
          <w:sz w:val="24"/>
          <w:szCs w:val="24"/>
        </w:rPr>
        <w:t>Lake Chad completely drying</w:t>
      </w:r>
      <w:r w:rsidR="005414FA" w:rsidRPr="00DD4B9D">
        <w:rPr>
          <w:rFonts w:ascii="Tahoma" w:hAnsi="Tahoma" w:cs="Tahoma"/>
          <w:sz w:val="24"/>
          <w:szCs w:val="24"/>
        </w:rPr>
        <w:t xml:space="preserve"> </w:t>
      </w:r>
      <w:r w:rsidR="0094325A">
        <w:rPr>
          <w:rFonts w:ascii="Tahoma" w:hAnsi="Tahoma" w:cs="Tahoma"/>
          <w:sz w:val="24"/>
          <w:szCs w:val="24"/>
        </w:rPr>
        <w:t xml:space="preserve">up </w:t>
      </w:r>
      <w:r w:rsidR="001E2B59" w:rsidRPr="00DD4B9D">
        <w:rPr>
          <w:rFonts w:ascii="Tahoma" w:hAnsi="Tahoma" w:cs="Tahoma"/>
          <w:sz w:val="24"/>
          <w:szCs w:val="24"/>
        </w:rPr>
        <w:t xml:space="preserve">soon </w:t>
      </w:r>
      <w:r w:rsidR="005414FA" w:rsidRPr="00DD4B9D">
        <w:rPr>
          <w:rFonts w:ascii="Tahoma" w:hAnsi="Tahoma" w:cs="Tahoma"/>
          <w:sz w:val="24"/>
          <w:szCs w:val="24"/>
        </w:rPr>
        <w:t xml:space="preserve">and that would </w:t>
      </w:r>
      <w:r w:rsidR="00587223">
        <w:rPr>
          <w:rFonts w:ascii="Tahoma" w:hAnsi="Tahoma" w:cs="Tahoma"/>
          <w:sz w:val="24"/>
          <w:szCs w:val="24"/>
        </w:rPr>
        <w:t>cause humanitarian crisis</w:t>
      </w:r>
      <w:r w:rsidR="00A35CD0" w:rsidRPr="00DD4B9D">
        <w:rPr>
          <w:rFonts w:ascii="Tahoma" w:hAnsi="Tahoma" w:cs="Tahoma"/>
          <w:sz w:val="24"/>
          <w:szCs w:val="24"/>
        </w:rPr>
        <w:t xml:space="preserve">, pose </w:t>
      </w:r>
      <w:r w:rsidR="00587223">
        <w:rPr>
          <w:rFonts w:ascii="Tahoma" w:hAnsi="Tahoma" w:cs="Tahoma"/>
          <w:sz w:val="24"/>
          <w:szCs w:val="24"/>
        </w:rPr>
        <w:t xml:space="preserve">serious </w:t>
      </w:r>
      <w:r w:rsidR="00A35CD0" w:rsidRPr="00DD4B9D">
        <w:rPr>
          <w:rFonts w:ascii="Tahoma" w:hAnsi="Tahoma" w:cs="Tahoma"/>
          <w:sz w:val="24"/>
          <w:szCs w:val="24"/>
        </w:rPr>
        <w:t>security challenges,</w:t>
      </w:r>
      <w:r w:rsidR="005414FA" w:rsidRPr="00DD4B9D">
        <w:rPr>
          <w:rFonts w:ascii="Tahoma" w:hAnsi="Tahoma" w:cs="Tahoma"/>
          <w:sz w:val="24"/>
          <w:szCs w:val="24"/>
        </w:rPr>
        <w:t xml:space="preserve"> </w:t>
      </w:r>
      <w:r w:rsidR="001E2B59" w:rsidRPr="00DD4B9D">
        <w:rPr>
          <w:rFonts w:ascii="Tahoma" w:hAnsi="Tahoma" w:cs="Tahoma"/>
          <w:sz w:val="24"/>
          <w:szCs w:val="24"/>
        </w:rPr>
        <w:t>not only for the regio</w:t>
      </w:r>
      <w:r w:rsidR="00587223">
        <w:rPr>
          <w:rFonts w:ascii="Tahoma" w:hAnsi="Tahoma" w:cs="Tahoma"/>
          <w:sz w:val="24"/>
          <w:szCs w:val="24"/>
        </w:rPr>
        <w:t>n</w:t>
      </w:r>
      <w:r w:rsidR="00A35CD0" w:rsidRPr="00DD4B9D">
        <w:rPr>
          <w:rFonts w:ascii="Tahoma" w:hAnsi="Tahoma" w:cs="Tahoma"/>
          <w:sz w:val="24"/>
          <w:szCs w:val="24"/>
        </w:rPr>
        <w:t>,</w:t>
      </w:r>
      <w:r w:rsidR="00587223">
        <w:rPr>
          <w:rFonts w:ascii="Tahoma" w:hAnsi="Tahoma" w:cs="Tahoma"/>
          <w:sz w:val="24"/>
          <w:szCs w:val="24"/>
        </w:rPr>
        <w:t xml:space="preserve"> but for</w:t>
      </w:r>
      <w:r w:rsidR="005414FA" w:rsidRPr="00DD4B9D">
        <w:rPr>
          <w:rFonts w:ascii="Tahoma" w:hAnsi="Tahoma" w:cs="Tahoma"/>
          <w:sz w:val="24"/>
          <w:szCs w:val="24"/>
        </w:rPr>
        <w:t xml:space="preserve"> the entire Africa</w:t>
      </w:r>
      <w:r w:rsidR="001E2B59" w:rsidRPr="00DD4B9D">
        <w:rPr>
          <w:rFonts w:ascii="Tahoma" w:hAnsi="Tahoma" w:cs="Tahoma"/>
          <w:sz w:val="24"/>
          <w:szCs w:val="24"/>
        </w:rPr>
        <w:t>n</w:t>
      </w:r>
      <w:r w:rsidR="00587223">
        <w:rPr>
          <w:rFonts w:ascii="Tahoma" w:hAnsi="Tahoma" w:cs="Tahoma"/>
          <w:sz w:val="24"/>
          <w:szCs w:val="24"/>
        </w:rPr>
        <w:t xml:space="preserve"> continent and the World.</w:t>
      </w:r>
    </w:p>
    <w:p w:rsidR="00225A35" w:rsidRDefault="00225A35" w:rsidP="00D811F9">
      <w:pPr>
        <w:pStyle w:val="ListParagraph"/>
        <w:numPr>
          <w:ilvl w:val="0"/>
          <w:numId w:val="35"/>
        </w:numPr>
        <w:spacing w:after="0"/>
        <w:jc w:val="both"/>
        <w:rPr>
          <w:rFonts w:ascii="Tahoma" w:hAnsi="Tahoma" w:cs="Tahoma"/>
          <w:sz w:val="24"/>
          <w:szCs w:val="24"/>
        </w:rPr>
      </w:pPr>
      <w:r>
        <w:rPr>
          <w:rFonts w:ascii="Tahoma" w:hAnsi="Tahoma" w:cs="Tahoma"/>
          <w:sz w:val="24"/>
          <w:szCs w:val="24"/>
        </w:rPr>
        <w:t>The Transaqua Project which would take water from the right tributary of River Congo, conveying the water 2,000km channel to Chari River is the preferred feasible option (Annex 5).</w:t>
      </w:r>
    </w:p>
    <w:p w:rsidR="00225A35" w:rsidRDefault="00225A35" w:rsidP="00225A35">
      <w:pPr>
        <w:spacing w:after="0"/>
        <w:jc w:val="both"/>
        <w:rPr>
          <w:rFonts w:ascii="Tahoma" w:hAnsi="Tahoma" w:cs="Tahoma"/>
          <w:sz w:val="24"/>
          <w:szCs w:val="24"/>
        </w:rPr>
      </w:pPr>
    </w:p>
    <w:p w:rsidR="00225A35" w:rsidRDefault="00225A35" w:rsidP="00225A35">
      <w:pPr>
        <w:spacing w:after="0"/>
        <w:jc w:val="both"/>
        <w:rPr>
          <w:rFonts w:ascii="Tahoma" w:hAnsi="Tahoma" w:cs="Tahoma"/>
          <w:sz w:val="24"/>
          <w:szCs w:val="24"/>
        </w:rPr>
      </w:pPr>
    </w:p>
    <w:p w:rsidR="00225A35" w:rsidRDefault="00225A35" w:rsidP="00225A35">
      <w:pPr>
        <w:spacing w:after="0"/>
        <w:jc w:val="both"/>
        <w:rPr>
          <w:rFonts w:ascii="Tahoma" w:hAnsi="Tahoma" w:cs="Tahoma"/>
          <w:sz w:val="24"/>
          <w:szCs w:val="24"/>
        </w:rPr>
      </w:pPr>
    </w:p>
    <w:p w:rsidR="00225A35" w:rsidRDefault="00225A35" w:rsidP="00225A35">
      <w:pPr>
        <w:spacing w:after="0"/>
        <w:jc w:val="both"/>
        <w:rPr>
          <w:rFonts w:ascii="Tahoma" w:hAnsi="Tahoma" w:cs="Tahoma"/>
          <w:sz w:val="24"/>
          <w:szCs w:val="24"/>
        </w:rPr>
      </w:pPr>
    </w:p>
    <w:p w:rsidR="00225A35" w:rsidRDefault="00225A35" w:rsidP="00225A35">
      <w:pPr>
        <w:spacing w:after="0"/>
        <w:jc w:val="both"/>
        <w:rPr>
          <w:rFonts w:ascii="Tahoma" w:hAnsi="Tahoma" w:cs="Tahoma"/>
          <w:sz w:val="24"/>
          <w:szCs w:val="24"/>
        </w:rPr>
      </w:pPr>
      <w:r>
        <w:rPr>
          <w:rFonts w:ascii="Times New Roman" w:eastAsiaTheme="minorEastAsia" w:hAnsi="Times New Roman" w:cs="Times New Roman"/>
          <w:noProof/>
          <w:kern w:val="24"/>
          <w:sz w:val="24"/>
          <w:szCs w:val="24"/>
          <w:lang w:eastAsia="en-GB"/>
        </w:rPr>
        <w:drawing>
          <wp:inline distT="0" distB="0" distL="0" distR="0" wp14:anchorId="4F9CB48C" wp14:editId="49C73B8C">
            <wp:extent cx="5724525" cy="3219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4525" cy="3219450"/>
                    </a:xfrm>
                    <a:prstGeom prst="rect">
                      <a:avLst/>
                    </a:prstGeom>
                    <a:noFill/>
                    <a:ln>
                      <a:noFill/>
                    </a:ln>
                  </pic:spPr>
                </pic:pic>
              </a:graphicData>
            </a:graphic>
          </wp:inline>
        </w:drawing>
      </w:r>
    </w:p>
    <w:p w:rsidR="00225A35" w:rsidRDefault="00225A35" w:rsidP="00225A35">
      <w:pPr>
        <w:spacing w:after="0"/>
        <w:jc w:val="both"/>
        <w:rPr>
          <w:rFonts w:ascii="Tahoma" w:hAnsi="Tahoma" w:cs="Tahoma"/>
          <w:sz w:val="24"/>
          <w:szCs w:val="24"/>
        </w:rPr>
      </w:pPr>
      <w:r>
        <w:rPr>
          <w:rFonts w:ascii="Tahoma" w:hAnsi="Tahoma" w:cs="Tahoma"/>
          <w:sz w:val="24"/>
          <w:szCs w:val="24"/>
        </w:rPr>
        <w:t>Annex 5: Transaqua Transfer Scheme</w:t>
      </w:r>
    </w:p>
    <w:p w:rsidR="00225A35" w:rsidRPr="00225A35" w:rsidRDefault="00225A35" w:rsidP="00225A35">
      <w:pPr>
        <w:spacing w:after="0"/>
        <w:jc w:val="both"/>
        <w:rPr>
          <w:rFonts w:ascii="Tahoma" w:hAnsi="Tahoma" w:cs="Tahoma"/>
          <w:sz w:val="24"/>
          <w:szCs w:val="24"/>
        </w:rPr>
      </w:pPr>
    </w:p>
    <w:p w:rsidR="00D811F9" w:rsidRPr="00DD4B9D" w:rsidRDefault="00B77ED0" w:rsidP="00D811F9">
      <w:pPr>
        <w:spacing w:after="0"/>
        <w:jc w:val="both"/>
        <w:rPr>
          <w:rFonts w:ascii="Tahoma" w:hAnsi="Tahoma" w:cs="Tahoma"/>
          <w:sz w:val="24"/>
          <w:szCs w:val="24"/>
        </w:rPr>
      </w:pPr>
      <w:r w:rsidRPr="00DD4B9D">
        <w:rPr>
          <w:rFonts w:ascii="Tahoma" w:hAnsi="Tahoma" w:cs="Tahoma"/>
          <w:sz w:val="24"/>
          <w:szCs w:val="24"/>
        </w:rPr>
        <w:t>Therein, the C</w:t>
      </w:r>
      <w:r w:rsidR="00D811F9" w:rsidRPr="00DD4B9D">
        <w:rPr>
          <w:rFonts w:ascii="Tahoma" w:hAnsi="Tahoma" w:cs="Tahoma"/>
          <w:sz w:val="24"/>
          <w:szCs w:val="24"/>
        </w:rPr>
        <w:t xml:space="preserve">onference </w:t>
      </w:r>
      <w:r w:rsidR="00DB5C31" w:rsidRPr="00DD4B9D">
        <w:rPr>
          <w:rFonts w:ascii="Tahoma" w:hAnsi="Tahoma" w:cs="Tahoma"/>
          <w:sz w:val="24"/>
          <w:szCs w:val="24"/>
        </w:rPr>
        <w:t>urged</w:t>
      </w:r>
      <w:r w:rsidR="00D811F9" w:rsidRPr="00DD4B9D">
        <w:rPr>
          <w:rFonts w:ascii="Tahoma" w:hAnsi="Tahoma" w:cs="Tahoma"/>
          <w:sz w:val="24"/>
          <w:szCs w:val="24"/>
        </w:rPr>
        <w:t>:</w:t>
      </w:r>
    </w:p>
    <w:p w:rsidR="00D811F9" w:rsidRPr="00DD4B9D" w:rsidRDefault="00DB5C31" w:rsidP="00DB5C31">
      <w:pPr>
        <w:pStyle w:val="ListParagraph"/>
        <w:numPr>
          <w:ilvl w:val="0"/>
          <w:numId w:val="35"/>
        </w:numPr>
        <w:jc w:val="both"/>
        <w:rPr>
          <w:rFonts w:ascii="Tahoma" w:hAnsi="Tahoma" w:cs="Tahoma"/>
          <w:sz w:val="24"/>
          <w:szCs w:val="24"/>
        </w:rPr>
      </w:pPr>
      <w:r w:rsidRPr="00DD4B9D">
        <w:rPr>
          <w:rFonts w:ascii="Tahoma" w:hAnsi="Tahoma" w:cs="Tahoma"/>
          <w:sz w:val="24"/>
          <w:szCs w:val="24"/>
        </w:rPr>
        <w:t xml:space="preserve">The </w:t>
      </w:r>
      <w:r w:rsidR="00D811F9" w:rsidRPr="00DD4B9D">
        <w:rPr>
          <w:rFonts w:ascii="Tahoma" w:hAnsi="Tahoma" w:cs="Tahoma"/>
          <w:sz w:val="24"/>
          <w:szCs w:val="24"/>
        </w:rPr>
        <w:t>African Union</w:t>
      </w:r>
      <w:r w:rsidRPr="00DD4B9D">
        <w:rPr>
          <w:rFonts w:ascii="Tahoma" w:hAnsi="Tahoma" w:cs="Tahoma"/>
          <w:sz w:val="24"/>
          <w:szCs w:val="24"/>
        </w:rPr>
        <w:t xml:space="preserve"> </w:t>
      </w:r>
      <w:r w:rsidR="00B77ED0" w:rsidRPr="00DD4B9D">
        <w:rPr>
          <w:rFonts w:ascii="Tahoma" w:hAnsi="Tahoma" w:cs="Tahoma"/>
          <w:sz w:val="24"/>
          <w:szCs w:val="24"/>
        </w:rPr>
        <w:t>to</w:t>
      </w:r>
      <w:r w:rsidR="00A35CD0" w:rsidRPr="00DD4B9D">
        <w:rPr>
          <w:rFonts w:ascii="Tahoma" w:hAnsi="Tahoma" w:cs="Tahoma"/>
          <w:sz w:val="24"/>
          <w:szCs w:val="24"/>
        </w:rPr>
        <w:t xml:space="preserve"> consider the </w:t>
      </w:r>
      <w:r w:rsidRPr="00DD4B9D">
        <w:rPr>
          <w:rFonts w:ascii="Tahoma" w:hAnsi="Tahoma" w:cs="Tahoma"/>
          <w:sz w:val="24"/>
          <w:szCs w:val="24"/>
        </w:rPr>
        <w:t>consequences of Lake Chad</w:t>
      </w:r>
      <w:r w:rsidR="008B005F" w:rsidRPr="00DD4B9D">
        <w:rPr>
          <w:rFonts w:ascii="Tahoma" w:hAnsi="Tahoma" w:cs="Tahoma"/>
          <w:sz w:val="24"/>
          <w:szCs w:val="24"/>
        </w:rPr>
        <w:t xml:space="preserve"> disappearing</w:t>
      </w:r>
      <w:r w:rsidRPr="00DD4B9D">
        <w:rPr>
          <w:rFonts w:ascii="Tahoma" w:hAnsi="Tahoma" w:cs="Tahoma"/>
          <w:sz w:val="24"/>
          <w:szCs w:val="24"/>
        </w:rPr>
        <w:t xml:space="preserve"> </w:t>
      </w:r>
      <w:r w:rsidR="00A35CD0" w:rsidRPr="00DD4B9D">
        <w:rPr>
          <w:rFonts w:ascii="Tahoma" w:hAnsi="Tahoma" w:cs="Tahoma"/>
          <w:sz w:val="24"/>
          <w:szCs w:val="24"/>
        </w:rPr>
        <w:t xml:space="preserve">not only </w:t>
      </w:r>
      <w:r w:rsidRPr="00DD4B9D">
        <w:rPr>
          <w:rFonts w:ascii="Tahoma" w:hAnsi="Tahoma" w:cs="Tahoma"/>
          <w:sz w:val="24"/>
          <w:szCs w:val="24"/>
        </w:rPr>
        <w:t>a</w:t>
      </w:r>
      <w:r w:rsidR="008B005F" w:rsidRPr="00DD4B9D">
        <w:rPr>
          <w:rFonts w:ascii="Tahoma" w:hAnsi="Tahoma" w:cs="Tahoma"/>
          <w:sz w:val="24"/>
          <w:szCs w:val="24"/>
        </w:rPr>
        <w:t>s</w:t>
      </w:r>
      <w:r w:rsidR="00A35CD0" w:rsidRPr="00DD4B9D">
        <w:rPr>
          <w:rFonts w:ascii="Tahoma" w:hAnsi="Tahoma" w:cs="Tahoma"/>
          <w:sz w:val="24"/>
          <w:szCs w:val="24"/>
        </w:rPr>
        <w:t xml:space="preserve"> regional </w:t>
      </w:r>
      <w:r w:rsidR="00B77ED0" w:rsidRPr="00DD4B9D">
        <w:rPr>
          <w:rFonts w:ascii="Tahoma" w:hAnsi="Tahoma" w:cs="Tahoma"/>
          <w:sz w:val="24"/>
          <w:szCs w:val="24"/>
        </w:rPr>
        <w:t>issue</w:t>
      </w:r>
      <w:r w:rsidRPr="00DD4B9D">
        <w:rPr>
          <w:rFonts w:ascii="Tahoma" w:hAnsi="Tahoma" w:cs="Tahoma"/>
          <w:sz w:val="24"/>
          <w:szCs w:val="24"/>
        </w:rPr>
        <w:t xml:space="preserve"> </w:t>
      </w:r>
      <w:r w:rsidR="00A35CD0" w:rsidRPr="00DD4B9D">
        <w:rPr>
          <w:rFonts w:ascii="Tahoma" w:hAnsi="Tahoma" w:cs="Tahoma"/>
          <w:sz w:val="24"/>
          <w:szCs w:val="24"/>
        </w:rPr>
        <w:t>but</w:t>
      </w:r>
      <w:r w:rsidR="008B005F" w:rsidRPr="00DD4B9D">
        <w:rPr>
          <w:rFonts w:ascii="Tahoma" w:hAnsi="Tahoma" w:cs="Tahoma"/>
          <w:sz w:val="24"/>
          <w:szCs w:val="24"/>
        </w:rPr>
        <w:t>,</w:t>
      </w:r>
      <w:r w:rsidR="00A35CD0" w:rsidRPr="00DD4B9D">
        <w:rPr>
          <w:rFonts w:ascii="Tahoma" w:hAnsi="Tahoma" w:cs="Tahoma"/>
          <w:sz w:val="24"/>
          <w:szCs w:val="24"/>
        </w:rPr>
        <w:t xml:space="preserve"> </w:t>
      </w:r>
      <w:r w:rsidRPr="00DD4B9D">
        <w:rPr>
          <w:rFonts w:ascii="Tahoma" w:hAnsi="Tahoma" w:cs="Tahoma"/>
          <w:sz w:val="24"/>
          <w:szCs w:val="24"/>
        </w:rPr>
        <w:t>an</w:t>
      </w:r>
      <w:r w:rsidR="00A35CD0" w:rsidRPr="00DD4B9D">
        <w:rPr>
          <w:rFonts w:ascii="Tahoma" w:hAnsi="Tahoma" w:cs="Tahoma"/>
          <w:sz w:val="24"/>
          <w:szCs w:val="24"/>
        </w:rPr>
        <w:t xml:space="preserve"> </w:t>
      </w:r>
      <w:r w:rsidR="008B005F" w:rsidRPr="00DD4B9D">
        <w:rPr>
          <w:rFonts w:ascii="Tahoma" w:hAnsi="Tahoma" w:cs="Tahoma"/>
          <w:sz w:val="24"/>
          <w:szCs w:val="24"/>
        </w:rPr>
        <w:t>African tragedy as</w:t>
      </w:r>
      <w:r w:rsidR="00A35CD0" w:rsidRPr="00DD4B9D">
        <w:rPr>
          <w:rFonts w:ascii="Tahoma" w:hAnsi="Tahoma" w:cs="Tahoma"/>
          <w:sz w:val="24"/>
          <w:szCs w:val="24"/>
        </w:rPr>
        <w:t xml:space="preserve"> part of its</w:t>
      </w:r>
      <w:r w:rsidRPr="00DD4B9D">
        <w:rPr>
          <w:rFonts w:ascii="Tahoma" w:hAnsi="Tahoma" w:cs="Tahoma"/>
          <w:sz w:val="24"/>
          <w:szCs w:val="24"/>
        </w:rPr>
        <w:t xml:space="preserve"> agenda</w:t>
      </w:r>
      <w:r w:rsidR="00B77ED0" w:rsidRPr="00DD4B9D">
        <w:rPr>
          <w:rFonts w:ascii="Tahoma" w:hAnsi="Tahoma" w:cs="Tahoma"/>
          <w:sz w:val="24"/>
          <w:szCs w:val="24"/>
        </w:rPr>
        <w:t>,</w:t>
      </w:r>
      <w:r w:rsidRPr="00DD4B9D">
        <w:rPr>
          <w:rFonts w:ascii="Tahoma" w:hAnsi="Tahoma" w:cs="Tahoma"/>
          <w:sz w:val="24"/>
          <w:szCs w:val="24"/>
        </w:rPr>
        <w:t xml:space="preserve"> and </w:t>
      </w:r>
      <w:r w:rsidR="00A35CD0" w:rsidRPr="00DD4B9D">
        <w:rPr>
          <w:rFonts w:ascii="Tahoma" w:hAnsi="Tahoma" w:cs="Tahoma"/>
          <w:sz w:val="24"/>
          <w:szCs w:val="24"/>
        </w:rPr>
        <w:t xml:space="preserve">endorse the </w:t>
      </w:r>
      <w:r w:rsidR="00D811F9" w:rsidRPr="00DD4B9D">
        <w:rPr>
          <w:rFonts w:ascii="Tahoma" w:hAnsi="Tahoma" w:cs="Tahoma"/>
          <w:sz w:val="24"/>
          <w:szCs w:val="24"/>
        </w:rPr>
        <w:t xml:space="preserve">Inter-Basin Water Transfer </w:t>
      </w:r>
      <w:r w:rsidR="00A35CD0" w:rsidRPr="00DD4B9D">
        <w:rPr>
          <w:rFonts w:ascii="Tahoma" w:hAnsi="Tahoma" w:cs="Tahoma"/>
          <w:sz w:val="24"/>
          <w:szCs w:val="24"/>
        </w:rPr>
        <w:t xml:space="preserve">(IBWT) </w:t>
      </w:r>
      <w:r w:rsidR="00B77ED0" w:rsidRPr="00DD4B9D">
        <w:rPr>
          <w:rFonts w:ascii="Tahoma" w:hAnsi="Tahoma" w:cs="Tahoma"/>
          <w:sz w:val="24"/>
          <w:szCs w:val="24"/>
        </w:rPr>
        <w:t xml:space="preserve">initiative </w:t>
      </w:r>
      <w:r w:rsidRPr="00DD4B9D">
        <w:rPr>
          <w:rFonts w:ascii="Tahoma" w:hAnsi="Tahoma" w:cs="Tahoma"/>
          <w:sz w:val="24"/>
          <w:szCs w:val="24"/>
        </w:rPr>
        <w:t>as</w:t>
      </w:r>
      <w:r w:rsidR="00A35CD0" w:rsidRPr="00DD4B9D">
        <w:rPr>
          <w:rFonts w:ascii="Tahoma" w:hAnsi="Tahoma" w:cs="Tahoma"/>
          <w:sz w:val="24"/>
          <w:szCs w:val="24"/>
        </w:rPr>
        <w:t xml:space="preserve"> a Pan-African project to restore the L</w:t>
      </w:r>
      <w:r w:rsidR="00B77ED0" w:rsidRPr="00DD4B9D">
        <w:rPr>
          <w:rFonts w:ascii="Tahoma" w:hAnsi="Tahoma" w:cs="Tahoma"/>
          <w:sz w:val="24"/>
          <w:szCs w:val="24"/>
        </w:rPr>
        <w:t xml:space="preserve">ake for peace and </w:t>
      </w:r>
      <w:r w:rsidRPr="00DD4B9D">
        <w:rPr>
          <w:rFonts w:ascii="Tahoma" w:hAnsi="Tahoma" w:cs="Tahoma"/>
          <w:sz w:val="24"/>
          <w:szCs w:val="24"/>
        </w:rPr>
        <w:t xml:space="preserve">security </w:t>
      </w:r>
      <w:r w:rsidR="0094325A">
        <w:rPr>
          <w:rFonts w:ascii="Tahoma" w:hAnsi="Tahoma" w:cs="Tahoma"/>
          <w:sz w:val="24"/>
          <w:szCs w:val="24"/>
        </w:rPr>
        <w:t xml:space="preserve">to reign </w:t>
      </w:r>
      <w:r w:rsidRPr="00DD4B9D">
        <w:rPr>
          <w:rFonts w:ascii="Tahoma" w:hAnsi="Tahoma" w:cs="Tahoma"/>
          <w:sz w:val="24"/>
          <w:szCs w:val="24"/>
        </w:rPr>
        <w:t>in</w:t>
      </w:r>
      <w:r w:rsidR="00A35CD0" w:rsidRPr="00DD4B9D">
        <w:rPr>
          <w:rFonts w:ascii="Tahoma" w:hAnsi="Tahoma" w:cs="Tahoma"/>
          <w:sz w:val="24"/>
          <w:szCs w:val="24"/>
        </w:rPr>
        <w:t xml:space="preserve"> </w:t>
      </w:r>
      <w:r w:rsidRPr="00DD4B9D">
        <w:rPr>
          <w:rFonts w:ascii="Tahoma" w:hAnsi="Tahoma" w:cs="Tahoma"/>
          <w:sz w:val="24"/>
          <w:szCs w:val="24"/>
        </w:rPr>
        <w:t xml:space="preserve">the Lake Chad region and </w:t>
      </w:r>
      <w:r w:rsidR="0094325A">
        <w:rPr>
          <w:rFonts w:ascii="Tahoma" w:hAnsi="Tahoma" w:cs="Tahoma"/>
          <w:sz w:val="24"/>
          <w:szCs w:val="24"/>
        </w:rPr>
        <w:t xml:space="preserve">the </w:t>
      </w:r>
      <w:r w:rsidRPr="00DD4B9D">
        <w:rPr>
          <w:rFonts w:ascii="Tahoma" w:hAnsi="Tahoma" w:cs="Tahoma"/>
          <w:sz w:val="24"/>
          <w:szCs w:val="24"/>
        </w:rPr>
        <w:t>promot</w:t>
      </w:r>
      <w:r w:rsidR="00B77ED0" w:rsidRPr="00DD4B9D">
        <w:rPr>
          <w:rFonts w:ascii="Tahoma" w:hAnsi="Tahoma" w:cs="Tahoma"/>
          <w:sz w:val="24"/>
          <w:szCs w:val="24"/>
        </w:rPr>
        <w:t>ion of navigation, industrial and</w:t>
      </w:r>
      <w:r w:rsidRPr="00DD4B9D">
        <w:rPr>
          <w:rFonts w:ascii="Tahoma" w:hAnsi="Tahoma" w:cs="Tahoma"/>
          <w:sz w:val="24"/>
          <w:szCs w:val="24"/>
        </w:rPr>
        <w:t xml:space="preserve"> economic development in the whole Congo basin.</w:t>
      </w:r>
    </w:p>
    <w:p w:rsidR="00A35CD0" w:rsidRPr="00DD4B9D" w:rsidRDefault="00DB5C31" w:rsidP="00D811F9">
      <w:pPr>
        <w:pStyle w:val="ListParagraph"/>
        <w:numPr>
          <w:ilvl w:val="0"/>
          <w:numId w:val="35"/>
        </w:numPr>
        <w:jc w:val="both"/>
        <w:rPr>
          <w:rFonts w:ascii="Tahoma" w:hAnsi="Tahoma" w:cs="Tahoma"/>
          <w:sz w:val="24"/>
          <w:szCs w:val="24"/>
        </w:rPr>
      </w:pPr>
      <w:r w:rsidRPr="00DD4B9D">
        <w:rPr>
          <w:rFonts w:ascii="Tahoma" w:hAnsi="Tahoma" w:cs="Tahoma"/>
          <w:sz w:val="24"/>
          <w:szCs w:val="24"/>
        </w:rPr>
        <w:t>T</w:t>
      </w:r>
      <w:r w:rsidR="00A35CD0" w:rsidRPr="00DD4B9D">
        <w:rPr>
          <w:rFonts w:ascii="Tahoma" w:hAnsi="Tahoma" w:cs="Tahoma"/>
          <w:sz w:val="24"/>
          <w:szCs w:val="24"/>
        </w:rPr>
        <w:t>he International Technical and Financial Partners and Donors agree to support the Lake Chad Basin initiative through the financing of LCBC Development programmes</w:t>
      </w:r>
      <w:r w:rsidR="00C00FC6" w:rsidRPr="00DD4B9D">
        <w:rPr>
          <w:rFonts w:ascii="Tahoma" w:hAnsi="Tahoma" w:cs="Tahoma"/>
          <w:sz w:val="24"/>
          <w:szCs w:val="24"/>
        </w:rPr>
        <w:t xml:space="preserve"> aimed at </w:t>
      </w:r>
      <w:r w:rsidR="00DD4B9D" w:rsidRPr="00DD4B9D">
        <w:rPr>
          <w:rFonts w:ascii="Tahoma" w:hAnsi="Tahoma" w:cs="Tahoma"/>
          <w:sz w:val="24"/>
          <w:szCs w:val="24"/>
        </w:rPr>
        <w:t>addressing</w:t>
      </w:r>
      <w:r w:rsidR="00C00FC6" w:rsidRPr="00DD4B9D">
        <w:rPr>
          <w:rFonts w:ascii="Tahoma" w:hAnsi="Tahoma" w:cs="Tahoma"/>
          <w:sz w:val="24"/>
          <w:szCs w:val="24"/>
        </w:rPr>
        <w:t xml:space="preserve"> </w:t>
      </w:r>
      <w:r w:rsidR="00DD4B9D" w:rsidRPr="00DD4B9D">
        <w:rPr>
          <w:rFonts w:ascii="Tahoma" w:hAnsi="Tahoma" w:cs="Tahoma"/>
          <w:sz w:val="24"/>
          <w:szCs w:val="24"/>
        </w:rPr>
        <w:t>the problems caused by the shrinking of the Lake</w:t>
      </w:r>
      <w:r w:rsidR="00A35CD0" w:rsidRPr="00DD4B9D">
        <w:rPr>
          <w:rFonts w:ascii="Tahoma" w:hAnsi="Tahoma" w:cs="Tahoma"/>
          <w:sz w:val="24"/>
          <w:szCs w:val="24"/>
        </w:rPr>
        <w:t>.</w:t>
      </w:r>
    </w:p>
    <w:p w:rsidR="005414FA" w:rsidRPr="00DD4B9D" w:rsidRDefault="00D811F9" w:rsidP="00D811F9">
      <w:pPr>
        <w:pStyle w:val="ListParagraph"/>
        <w:numPr>
          <w:ilvl w:val="0"/>
          <w:numId w:val="35"/>
        </w:numPr>
        <w:jc w:val="both"/>
        <w:rPr>
          <w:rFonts w:ascii="Tahoma" w:hAnsi="Tahoma" w:cs="Tahoma"/>
          <w:sz w:val="24"/>
          <w:szCs w:val="24"/>
        </w:rPr>
      </w:pPr>
      <w:r w:rsidRPr="00DD4B9D">
        <w:rPr>
          <w:rFonts w:ascii="Tahoma" w:hAnsi="Tahoma" w:cs="Tahoma"/>
          <w:sz w:val="24"/>
          <w:szCs w:val="24"/>
        </w:rPr>
        <w:t>T</w:t>
      </w:r>
      <w:r w:rsidR="00A35CD0" w:rsidRPr="00DD4B9D">
        <w:rPr>
          <w:rFonts w:ascii="Tahoma" w:hAnsi="Tahoma" w:cs="Tahoma"/>
          <w:sz w:val="24"/>
          <w:szCs w:val="24"/>
        </w:rPr>
        <w:t>he African Development Bank to facilitate the creation of the</w:t>
      </w:r>
      <w:r w:rsidR="008B005F" w:rsidRPr="00DD4B9D">
        <w:rPr>
          <w:rFonts w:ascii="Tahoma" w:hAnsi="Tahoma" w:cs="Tahoma"/>
          <w:sz w:val="24"/>
          <w:szCs w:val="24"/>
        </w:rPr>
        <w:t xml:space="preserve"> Lake Chad Fund of</w:t>
      </w:r>
      <w:r w:rsidR="00B77ED0" w:rsidRPr="00DD4B9D">
        <w:rPr>
          <w:rFonts w:ascii="Tahoma" w:hAnsi="Tahoma" w:cs="Tahoma"/>
          <w:sz w:val="24"/>
          <w:szCs w:val="24"/>
        </w:rPr>
        <w:t xml:space="preserve"> US </w:t>
      </w:r>
      <w:r w:rsidR="008B005F" w:rsidRPr="00DD4B9D">
        <w:rPr>
          <w:rFonts w:ascii="Tahoma" w:hAnsi="Tahoma" w:cs="Tahoma"/>
          <w:sz w:val="24"/>
          <w:szCs w:val="24"/>
        </w:rPr>
        <w:t>$50 billion, to be s</w:t>
      </w:r>
      <w:r w:rsidR="0072022F" w:rsidRPr="00DD4B9D">
        <w:rPr>
          <w:rFonts w:ascii="Tahoma" w:hAnsi="Tahoma" w:cs="Tahoma"/>
          <w:sz w:val="24"/>
          <w:szCs w:val="24"/>
        </w:rPr>
        <w:t>ourced</w:t>
      </w:r>
      <w:r w:rsidR="008B005F" w:rsidRPr="00DD4B9D">
        <w:rPr>
          <w:rFonts w:ascii="Tahoma" w:hAnsi="Tahoma" w:cs="Tahoma"/>
          <w:sz w:val="24"/>
          <w:szCs w:val="24"/>
        </w:rPr>
        <w:t xml:space="preserve"> from</w:t>
      </w:r>
      <w:r w:rsidR="00A35CD0" w:rsidRPr="00DD4B9D">
        <w:rPr>
          <w:rFonts w:ascii="Tahoma" w:hAnsi="Tahoma" w:cs="Tahoma"/>
          <w:sz w:val="24"/>
          <w:szCs w:val="24"/>
        </w:rPr>
        <w:t xml:space="preserve"> African States and donations by Africa’s D</w:t>
      </w:r>
      <w:r w:rsidR="00B77ED0" w:rsidRPr="00DD4B9D">
        <w:rPr>
          <w:rFonts w:ascii="Tahoma" w:hAnsi="Tahoma" w:cs="Tahoma"/>
          <w:sz w:val="24"/>
          <w:szCs w:val="24"/>
        </w:rPr>
        <w:t xml:space="preserve">evelopment </w:t>
      </w:r>
      <w:r w:rsidR="008B005F" w:rsidRPr="00DD4B9D">
        <w:rPr>
          <w:rFonts w:ascii="Tahoma" w:hAnsi="Tahoma" w:cs="Tahoma"/>
          <w:sz w:val="24"/>
          <w:szCs w:val="24"/>
        </w:rPr>
        <w:t>Partners</w:t>
      </w:r>
      <w:r w:rsidR="00A35CD0" w:rsidRPr="00DD4B9D">
        <w:rPr>
          <w:rFonts w:ascii="Tahoma" w:hAnsi="Tahoma" w:cs="Tahoma"/>
          <w:sz w:val="24"/>
          <w:szCs w:val="24"/>
        </w:rPr>
        <w:t xml:space="preserve"> to fund </w:t>
      </w:r>
      <w:r w:rsidR="008B005F" w:rsidRPr="00DD4B9D">
        <w:rPr>
          <w:rFonts w:ascii="Tahoma" w:hAnsi="Tahoma" w:cs="Tahoma"/>
          <w:sz w:val="24"/>
          <w:szCs w:val="24"/>
        </w:rPr>
        <w:t xml:space="preserve">the </w:t>
      </w:r>
      <w:r w:rsidR="00A35CD0" w:rsidRPr="00DD4B9D">
        <w:rPr>
          <w:rFonts w:ascii="Tahoma" w:hAnsi="Tahoma" w:cs="Tahoma"/>
          <w:sz w:val="24"/>
          <w:szCs w:val="24"/>
        </w:rPr>
        <w:t xml:space="preserve">Lake Chad </w:t>
      </w:r>
      <w:r w:rsidR="008B005F" w:rsidRPr="00DD4B9D">
        <w:rPr>
          <w:rFonts w:ascii="Tahoma" w:hAnsi="Tahoma" w:cs="Tahoma"/>
          <w:sz w:val="24"/>
          <w:szCs w:val="24"/>
        </w:rPr>
        <w:t xml:space="preserve">IBWT and </w:t>
      </w:r>
      <w:r w:rsidR="00A35CD0" w:rsidRPr="00DD4B9D">
        <w:rPr>
          <w:rFonts w:ascii="Tahoma" w:hAnsi="Tahoma" w:cs="Tahoma"/>
          <w:sz w:val="24"/>
          <w:szCs w:val="24"/>
        </w:rPr>
        <w:t>infrastructure projects.</w:t>
      </w: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3.1 Challenges and Opportunities</w:t>
      </w: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3.1.1 Challenges</w:t>
      </w:r>
    </w:p>
    <w:p w:rsidR="00422380" w:rsidRPr="00DD4B9D" w:rsidRDefault="00A54C73" w:rsidP="00C82376">
      <w:pPr>
        <w:pStyle w:val="ListParagraph"/>
        <w:numPr>
          <w:ilvl w:val="0"/>
          <w:numId w:val="26"/>
        </w:numPr>
        <w:spacing w:after="0" w:line="276" w:lineRule="auto"/>
        <w:jc w:val="both"/>
        <w:rPr>
          <w:rFonts w:ascii="Tahoma" w:eastAsia="Times New Roman" w:hAnsi="Tahoma" w:cs="Tahoma"/>
          <w:sz w:val="24"/>
          <w:szCs w:val="24"/>
        </w:rPr>
      </w:pPr>
      <w:r w:rsidRPr="00DD4B9D">
        <w:rPr>
          <w:rFonts w:ascii="Tahoma" w:eastAsia="Times New Roman" w:hAnsi="Tahoma" w:cs="Tahoma"/>
          <w:sz w:val="24"/>
          <w:szCs w:val="24"/>
        </w:rPr>
        <w:t xml:space="preserve">The interest of the </w:t>
      </w:r>
      <w:r w:rsidR="00C03D83">
        <w:rPr>
          <w:rFonts w:ascii="Tahoma" w:eastAsia="Times New Roman" w:hAnsi="Tahoma" w:cs="Tahoma"/>
          <w:sz w:val="24"/>
          <w:szCs w:val="24"/>
        </w:rPr>
        <w:t xml:space="preserve">various </w:t>
      </w:r>
      <w:r w:rsidRPr="00DD4B9D">
        <w:rPr>
          <w:rFonts w:ascii="Tahoma" w:eastAsia="Times New Roman" w:hAnsi="Tahoma" w:cs="Tahoma"/>
          <w:sz w:val="24"/>
          <w:szCs w:val="24"/>
        </w:rPr>
        <w:t>riparian states</w:t>
      </w:r>
      <w:r w:rsidR="00C03D83">
        <w:rPr>
          <w:rFonts w:ascii="Tahoma" w:eastAsia="Times New Roman" w:hAnsi="Tahoma" w:cs="Tahoma"/>
          <w:sz w:val="24"/>
          <w:szCs w:val="24"/>
        </w:rPr>
        <w:t xml:space="preserve"> may differ and constitute </w:t>
      </w:r>
      <w:r w:rsidRPr="00DD4B9D">
        <w:rPr>
          <w:rFonts w:ascii="Tahoma" w:eastAsia="Times New Roman" w:hAnsi="Tahoma" w:cs="Tahoma"/>
          <w:sz w:val="24"/>
          <w:szCs w:val="24"/>
        </w:rPr>
        <w:t xml:space="preserve">great </w:t>
      </w:r>
      <w:r w:rsidR="00C03D83">
        <w:rPr>
          <w:rFonts w:ascii="Tahoma" w:eastAsia="Times New Roman" w:hAnsi="Tahoma" w:cs="Tahoma"/>
          <w:sz w:val="24"/>
          <w:szCs w:val="24"/>
        </w:rPr>
        <w:t xml:space="preserve">bottleneck for </w:t>
      </w:r>
      <w:r w:rsidR="00422380" w:rsidRPr="00DD4B9D">
        <w:rPr>
          <w:rFonts w:ascii="Tahoma" w:eastAsia="Times New Roman" w:hAnsi="Tahoma" w:cs="Tahoma"/>
          <w:sz w:val="24"/>
          <w:szCs w:val="24"/>
        </w:rPr>
        <w:t xml:space="preserve">consensus </w:t>
      </w:r>
      <w:r w:rsidR="003B48B2">
        <w:rPr>
          <w:rFonts w:ascii="Tahoma" w:eastAsia="Times New Roman" w:hAnsi="Tahoma" w:cs="Tahoma"/>
          <w:sz w:val="24"/>
          <w:szCs w:val="24"/>
        </w:rPr>
        <w:t>o</w:t>
      </w:r>
      <w:r w:rsidR="00C03D83">
        <w:rPr>
          <w:rFonts w:ascii="Tahoma" w:eastAsia="Times New Roman" w:hAnsi="Tahoma" w:cs="Tahoma"/>
          <w:sz w:val="24"/>
          <w:szCs w:val="24"/>
        </w:rPr>
        <w:t>n optimum solution to the initiative of</w:t>
      </w:r>
      <w:r w:rsidR="00291E1E" w:rsidRPr="00DD4B9D">
        <w:rPr>
          <w:rFonts w:ascii="Tahoma" w:eastAsia="Times New Roman" w:hAnsi="Tahoma" w:cs="Tahoma"/>
          <w:sz w:val="24"/>
          <w:szCs w:val="24"/>
        </w:rPr>
        <w:t xml:space="preserve"> restoring the Lake</w:t>
      </w:r>
      <w:r w:rsidR="00C03D83">
        <w:rPr>
          <w:rFonts w:ascii="Tahoma" w:eastAsia="Times New Roman" w:hAnsi="Tahoma" w:cs="Tahoma"/>
          <w:sz w:val="24"/>
          <w:szCs w:val="24"/>
        </w:rPr>
        <w:t>.</w:t>
      </w:r>
    </w:p>
    <w:p w:rsidR="00422380" w:rsidRPr="00DD4B9D" w:rsidRDefault="00B10657" w:rsidP="00C82376">
      <w:pPr>
        <w:pStyle w:val="ListParagraph"/>
        <w:numPr>
          <w:ilvl w:val="0"/>
          <w:numId w:val="26"/>
        </w:numPr>
        <w:spacing w:after="0" w:line="276" w:lineRule="auto"/>
        <w:jc w:val="both"/>
        <w:rPr>
          <w:rFonts w:ascii="Tahoma" w:eastAsia="Times New Roman" w:hAnsi="Tahoma" w:cs="Tahoma"/>
          <w:sz w:val="24"/>
          <w:szCs w:val="24"/>
        </w:rPr>
      </w:pPr>
      <w:r w:rsidRPr="00DD4B9D">
        <w:rPr>
          <w:rFonts w:ascii="Tahoma" w:eastAsia="Times New Roman" w:hAnsi="Tahoma" w:cs="Tahoma"/>
          <w:sz w:val="24"/>
          <w:szCs w:val="24"/>
        </w:rPr>
        <w:t>Prevailing insurgencies, u</w:t>
      </w:r>
      <w:r w:rsidR="00291E1E" w:rsidRPr="00DD4B9D">
        <w:rPr>
          <w:rFonts w:ascii="Tahoma" w:eastAsia="Times New Roman" w:hAnsi="Tahoma" w:cs="Tahoma"/>
          <w:sz w:val="24"/>
          <w:szCs w:val="24"/>
        </w:rPr>
        <w:t>nrest/wars in the region an</w:t>
      </w:r>
      <w:r w:rsidRPr="00DD4B9D">
        <w:rPr>
          <w:rFonts w:ascii="Tahoma" w:eastAsia="Times New Roman" w:hAnsi="Tahoma" w:cs="Tahoma"/>
          <w:sz w:val="24"/>
          <w:szCs w:val="24"/>
        </w:rPr>
        <w:t>d</w:t>
      </w:r>
      <w:r w:rsidR="00291E1E" w:rsidRPr="00DD4B9D">
        <w:rPr>
          <w:rFonts w:ascii="Tahoma" w:eastAsia="Times New Roman" w:hAnsi="Tahoma" w:cs="Tahoma"/>
          <w:sz w:val="24"/>
          <w:szCs w:val="24"/>
        </w:rPr>
        <w:t xml:space="preserve"> instability in government</w:t>
      </w:r>
      <w:r w:rsidR="0094325A">
        <w:rPr>
          <w:rFonts w:ascii="Tahoma" w:eastAsia="Times New Roman" w:hAnsi="Tahoma" w:cs="Tahoma"/>
          <w:sz w:val="24"/>
          <w:szCs w:val="24"/>
        </w:rPr>
        <w:t xml:space="preserve"> all, will</w:t>
      </w:r>
      <w:r w:rsidR="00942325">
        <w:rPr>
          <w:rFonts w:ascii="Tahoma" w:eastAsia="Times New Roman" w:hAnsi="Tahoma" w:cs="Tahoma"/>
          <w:sz w:val="24"/>
          <w:szCs w:val="24"/>
        </w:rPr>
        <w:t xml:space="preserve"> hinder the timely execution of this important project</w:t>
      </w:r>
      <w:r w:rsidR="00291E1E" w:rsidRPr="00DD4B9D">
        <w:rPr>
          <w:rFonts w:ascii="Tahoma" w:eastAsia="Times New Roman" w:hAnsi="Tahoma" w:cs="Tahoma"/>
          <w:sz w:val="24"/>
          <w:szCs w:val="24"/>
        </w:rPr>
        <w:t xml:space="preserve">. </w:t>
      </w:r>
    </w:p>
    <w:p w:rsidR="003B48B2" w:rsidRPr="003B48B2" w:rsidRDefault="003B48B2" w:rsidP="00C82376">
      <w:pPr>
        <w:pStyle w:val="NoSpacing"/>
        <w:numPr>
          <w:ilvl w:val="0"/>
          <w:numId w:val="26"/>
        </w:numPr>
        <w:spacing w:line="276" w:lineRule="auto"/>
        <w:jc w:val="both"/>
        <w:rPr>
          <w:rFonts w:ascii="Tahoma" w:eastAsia="Times New Roman" w:hAnsi="Tahoma" w:cs="Tahoma"/>
          <w:sz w:val="24"/>
          <w:szCs w:val="24"/>
        </w:rPr>
      </w:pPr>
      <w:r w:rsidRPr="00DD4B9D">
        <w:rPr>
          <w:rFonts w:ascii="Tahoma" w:hAnsi="Tahoma" w:cs="Tahoma"/>
          <w:sz w:val="24"/>
          <w:szCs w:val="24"/>
        </w:rPr>
        <w:lastRenderedPageBreak/>
        <w:t xml:space="preserve">Illiteracy, </w:t>
      </w:r>
      <w:r w:rsidR="008D48A1">
        <w:rPr>
          <w:rFonts w:ascii="Tahoma" w:hAnsi="Tahoma" w:cs="Tahoma"/>
          <w:sz w:val="24"/>
          <w:szCs w:val="24"/>
        </w:rPr>
        <w:t>poverty, migration</w:t>
      </w:r>
      <w:r w:rsidR="00942325">
        <w:rPr>
          <w:rFonts w:ascii="Tahoma" w:hAnsi="Tahoma" w:cs="Tahoma"/>
          <w:sz w:val="24"/>
          <w:szCs w:val="24"/>
        </w:rPr>
        <w:t xml:space="preserve"> of both people and livestock</w:t>
      </w:r>
      <w:r w:rsidR="008D48A1">
        <w:rPr>
          <w:rFonts w:ascii="Tahoma" w:hAnsi="Tahoma" w:cs="Tahoma"/>
          <w:sz w:val="24"/>
          <w:szCs w:val="24"/>
        </w:rPr>
        <w:t xml:space="preserve">, </w:t>
      </w:r>
      <w:r w:rsidRPr="00DD4B9D">
        <w:rPr>
          <w:rFonts w:ascii="Tahoma" w:hAnsi="Tahoma" w:cs="Tahoma"/>
          <w:sz w:val="24"/>
          <w:szCs w:val="24"/>
        </w:rPr>
        <w:t>population growth</w:t>
      </w:r>
      <w:r>
        <w:rPr>
          <w:rFonts w:ascii="Tahoma" w:hAnsi="Tahoma" w:cs="Tahoma"/>
          <w:sz w:val="24"/>
          <w:szCs w:val="24"/>
        </w:rPr>
        <w:t xml:space="preserve"> and insecurity</w:t>
      </w:r>
      <w:r w:rsidRPr="00DD4B9D">
        <w:rPr>
          <w:rFonts w:ascii="Tahoma" w:hAnsi="Tahoma" w:cs="Tahoma"/>
          <w:sz w:val="24"/>
          <w:szCs w:val="24"/>
        </w:rPr>
        <w:t xml:space="preserve"> in the region</w:t>
      </w:r>
      <w:r>
        <w:rPr>
          <w:rFonts w:ascii="Tahoma" w:hAnsi="Tahoma" w:cs="Tahoma"/>
          <w:sz w:val="24"/>
          <w:szCs w:val="24"/>
        </w:rPr>
        <w:t xml:space="preserve"> adjudged to be the highest in the world.</w:t>
      </w:r>
    </w:p>
    <w:p w:rsidR="008753DF" w:rsidRPr="003B48B2" w:rsidRDefault="003B48B2" w:rsidP="003B48B2">
      <w:pPr>
        <w:pStyle w:val="NoSpacing"/>
        <w:numPr>
          <w:ilvl w:val="0"/>
          <w:numId w:val="26"/>
        </w:numPr>
        <w:spacing w:line="276" w:lineRule="auto"/>
        <w:jc w:val="both"/>
        <w:rPr>
          <w:rFonts w:ascii="Tahoma" w:eastAsia="Times New Roman" w:hAnsi="Tahoma" w:cs="Tahoma"/>
          <w:sz w:val="24"/>
          <w:szCs w:val="24"/>
        </w:rPr>
      </w:pPr>
      <w:r>
        <w:rPr>
          <w:rFonts w:ascii="Tahoma" w:hAnsi="Tahoma" w:cs="Tahoma"/>
          <w:sz w:val="24"/>
          <w:szCs w:val="24"/>
        </w:rPr>
        <w:t>Low precipitation, increased drought frequencies, high evaporation rate on the surface of the Lake and above all,</w:t>
      </w:r>
      <w:r w:rsidRPr="003B48B2">
        <w:rPr>
          <w:rFonts w:ascii="Tahoma" w:hAnsi="Tahoma" w:cs="Tahoma"/>
          <w:sz w:val="24"/>
          <w:szCs w:val="24"/>
          <w:lang w:val="en-GB"/>
        </w:rPr>
        <w:t xml:space="preserve"> </w:t>
      </w:r>
      <w:r>
        <w:rPr>
          <w:rFonts w:ascii="Tahoma" w:hAnsi="Tahoma" w:cs="Tahoma"/>
          <w:sz w:val="24"/>
          <w:szCs w:val="24"/>
          <w:lang w:val="en-GB"/>
        </w:rPr>
        <w:t xml:space="preserve">hydrology of the </w:t>
      </w:r>
      <w:r w:rsidRPr="00DD4B9D">
        <w:rPr>
          <w:rFonts w:ascii="Tahoma" w:hAnsi="Tahoma" w:cs="Tahoma"/>
          <w:sz w:val="24"/>
          <w:szCs w:val="24"/>
          <w:lang w:val="en-GB"/>
        </w:rPr>
        <w:t xml:space="preserve">lake </w:t>
      </w:r>
      <w:r w:rsidR="008D48A1">
        <w:rPr>
          <w:rFonts w:ascii="Tahoma" w:hAnsi="Tahoma" w:cs="Tahoma"/>
          <w:sz w:val="24"/>
          <w:szCs w:val="24"/>
          <w:lang w:val="en-GB"/>
        </w:rPr>
        <w:t>is</w:t>
      </w:r>
      <w:r w:rsidR="00942325">
        <w:rPr>
          <w:rFonts w:ascii="Tahoma" w:hAnsi="Tahoma" w:cs="Tahoma"/>
          <w:sz w:val="24"/>
          <w:szCs w:val="24"/>
          <w:lang w:val="en-GB"/>
        </w:rPr>
        <w:t xml:space="preserve"> not well understood as to determine</w:t>
      </w:r>
      <w:r w:rsidR="008D48A1">
        <w:rPr>
          <w:rFonts w:ascii="Tahoma" w:hAnsi="Tahoma" w:cs="Tahoma"/>
          <w:sz w:val="24"/>
          <w:szCs w:val="24"/>
          <w:lang w:val="en-GB"/>
        </w:rPr>
        <w:t xml:space="preserve"> the inflow/outflow dynamics in the Lake and </w:t>
      </w:r>
      <w:r>
        <w:rPr>
          <w:rFonts w:ascii="Tahoma" w:hAnsi="Tahoma" w:cs="Tahoma"/>
          <w:sz w:val="24"/>
          <w:szCs w:val="24"/>
          <w:lang w:val="en-GB"/>
        </w:rPr>
        <w:t xml:space="preserve">the pattern </w:t>
      </w:r>
      <w:r w:rsidR="008D48A1">
        <w:rPr>
          <w:rFonts w:ascii="Tahoma" w:hAnsi="Tahoma" w:cs="Tahoma"/>
          <w:sz w:val="24"/>
          <w:szCs w:val="24"/>
          <w:lang w:val="en-GB"/>
        </w:rPr>
        <w:t xml:space="preserve">of changes taking place </w:t>
      </w:r>
      <w:r w:rsidRPr="00DD4B9D">
        <w:rPr>
          <w:rFonts w:ascii="Tahoma" w:hAnsi="Tahoma" w:cs="Tahoma"/>
          <w:sz w:val="24"/>
          <w:szCs w:val="24"/>
          <w:lang w:val="en-GB"/>
        </w:rPr>
        <w:t xml:space="preserve">resulting </w:t>
      </w:r>
      <w:r w:rsidR="008D48A1">
        <w:rPr>
          <w:rFonts w:ascii="Tahoma" w:hAnsi="Tahoma" w:cs="Tahoma"/>
          <w:sz w:val="24"/>
          <w:szCs w:val="24"/>
          <w:lang w:val="en-GB"/>
        </w:rPr>
        <w:t xml:space="preserve">in </w:t>
      </w:r>
      <w:r w:rsidRPr="00DD4B9D">
        <w:rPr>
          <w:rFonts w:ascii="Tahoma" w:hAnsi="Tahoma" w:cs="Tahoma"/>
          <w:sz w:val="24"/>
          <w:szCs w:val="24"/>
          <w:lang w:val="en-GB"/>
        </w:rPr>
        <w:t xml:space="preserve">two distinct lakes, South and North Pools </w:t>
      </w:r>
      <w:r>
        <w:rPr>
          <w:rFonts w:ascii="Tahoma" w:hAnsi="Tahoma" w:cs="Tahoma"/>
          <w:sz w:val="24"/>
          <w:szCs w:val="24"/>
          <w:lang w:val="en-GB"/>
        </w:rPr>
        <w:t xml:space="preserve">forming an archipelago of islands </w:t>
      </w:r>
      <w:r w:rsidR="008D48A1">
        <w:rPr>
          <w:rFonts w:ascii="Tahoma" w:hAnsi="Tahoma" w:cs="Tahoma"/>
          <w:sz w:val="24"/>
          <w:szCs w:val="24"/>
          <w:lang w:val="en-GB"/>
        </w:rPr>
        <w:t>in between.</w:t>
      </w:r>
    </w:p>
    <w:p w:rsidR="008753DF" w:rsidRPr="00DD4B9D" w:rsidRDefault="00C03D83" w:rsidP="00C82376">
      <w:pPr>
        <w:pStyle w:val="NoSpacing"/>
        <w:numPr>
          <w:ilvl w:val="0"/>
          <w:numId w:val="26"/>
        </w:numPr>
        <w:spacing w:line="276" w:lineRule="auto"/>
        <w:jc w:val="both"/>
        <w:rPr>
          <w:rFonts w:ascii="Tahoma" w:eastAsia="Times New Roman" w:hAnsi="Tahoma" w:cs="Tahoma"/>
          <w:sz w:val="24"/>
          <w:szCs w:val="24"/>
        </w:rPr>
      </w:pPr>
      <w:r>
        <w:rPr>
          <w:rFonts w:ascii="Tahoma" w:hAnsi="Tahoma" w:cs="Tahoma"/>
          <w:sz w:val="24"/>
          <w:szCs w:val="24"/>
        </w:rPr>
        <w:t>H</w:t>
      </w:r>
      <w:r w:rsidR="00B10657" w:rsidRPr="00DD4B9D">
        <w:rPr>
          <w:rFonts w:ascii="Tahoma" w:hAnsi="Tahoma" w:cs="Tahoma"/>
          <w:sz w:val="24"/>
          <w:szCs w:val="24"/>
        </w:rPr>
        <w:t xml:space="preserve">ydraulic </w:t>
      </w:r>
      <w:r w:rsidR="008753DF" w:rsidRPr="00DD4B9D">
        <w:rPr>
          <w:rFonts w:ascii="Tahoma" w:hAnsi="Tahoma" w:cs="Tahoma"/>
          <w:sz w:val="24"/>
          <w:szCs w:val="24"/>
        </w:rPr>
        <w:t>carrying capacity of Chari River</w:t>
      </w:r>
      <w:r>
        <w:rPr>
          <w:rFonts w:ascii="Tahoma" w:hAnsi="Tahoma" w:cs="Tahoma"/>
          <w:sz w:val="24"/>
          <w:szCs w:val="24"/>
        </w:rPr>
        <w:t xml:space="preserve"> </w:t>
      </w:r>
      <w:r w:rsidR="008D48A1">
        <w:rPr>
          <w:rFonts w:ascii="Tahoma" w:hAnsi="Tahoma" w:cs="Tahoma"/>
          <w:sz w:val="24"/>
          <w:szCs w:val="24"/>
        </w:rPr>
        <w:t xml:space="preserve">has </w:t>
      </w:r>
      <w:r>
        <w:rPr>
          <w:rFonts w:ascii="Tahoma" w:hAnsi="Tahoma" w:cs="Tahoma"/>
          <w:sz w:val="24"/>
          <w:szCs w:val="24"/>
        </w:rPr>
        <w:t xml:space="preserve">not </w:t>
      </w:r>
      <w:r w:rsidR="008D48A1">
        <w:rPr>
          <w:rFonts w:ascii="Tahoma" w:hAnsi="Tahoma" w:cs="Tahoma"/>
          <w:sz w:val="24"/>
          <w:szCs w:val="24"/>
        </w:rPr>
        <w:t xml:space="preserve">been </w:t>
      </w:r>
      <w:r>
        <w:rPr>
          <w:rFonts w:ascii="Tahoma" w:hAnsi="Tahoma" w:cs="Tahoma"/>
          <w:sz w:val="24"/>
          <w:szCs w:val="24"/>
        </w:rPr>
        <w:t>established,</w:t>
      </w:r>
      <w:r w:rsidR="00B10657" w:rsidRPr="00DD4B9D">
        <w:rPr>
          <w:rFonts w:ascii="Tahoma" w:hAnsi="Tahoma" w:cs="Tahoma"/>
          <w:sz w:val="24"/>
          <w:szCs w:val="24"/>
        </w:rPr>
        <w:t xml:space="preserve"> at some section</w:t>
      </w:r>
      <w:r>
        <w:rPr>
          <w:rFonts w:ascii="Tahoma" w:hAnsi="Tahoma" w:cs="Tahoma"/>
          <w:sz w:val="24"/>
          <w:szCs w:val="24"/>
        </w:rPr>
        <w:t xml:space="preserve">s, </w:t>
      </w:r>
      <w:r w:rsidR="008D48A1">
        <w:rPr>
          <w:rFonts w:ascii="Tahoma" w:hAnsi="Tahoma" w:cs="Tahoma"/>
          <w:sz w:val="24"/>
          <w:szCs w:val="24"/>
        </w:rPr>
        <w:t xml:space="preserve">flooding </w:t>
      </w:r>
      <w:r w:rsidR="004352A0">
        <w:rPr>
          <w:rFonts w:ascii="Tahoma" w:hAnsi="Tahoma" w:cs="Tahoma"/>
          <w:sz w:val="24"/>
          <w:szCs w:val="24"/>
        </w:rPr>
        <w:t>occurs</w:t>
      </w:r>
      <w:r>
        <w:rPr>
          <w:rFonts w:ascii="Tahoma" w:hAnsi="Tahoma" w:cs="Tahoma"/>
          <w:sz w:val="24"/>
          <w:szCs w:val="24"/>
        </w:rPr>
        <w:t xml:space="preserve"> due</w:t>
      </w:r>
      <w:r w:rsidR="004352A0">
        <w:rPr>
          <w:rFonts w:ascii="Tahoma" w:hAnsi="Tahoma" w:cs="Tahoma"/>
          <w:sz w:val="24"/>
          <w:szCs w:val="24"/>
        </w:rPr>
        <w:t xml:space="preserve"> to aggradation and </w:t>
      </w:r>
      <w:r w:rsidR="008D48A1">
        <w:rPr>
          <w:rFonts w:ascii="Tahoma" w:hAnsi="Tahoma" w:cs="Tahoma"/>
          <w:sz w:val="24"/>
          <w:szCs w:val="24"/>
        </w:rPr>
        <w:t>siltation</w:t>
      </w:r>
      <w:r w:rsidR="004352A0">
        <w:rPr>
          <w:rFonts w:ascii="Tahoma" w:hAnsi="Tahoma" w:cs="Tahoma"/>
          <w:sz w:val="24"/>
          <w:szCs w:val="24"/>
        </w:rPr>
        <w:t>, while at other sections there is degradation and erosion due to</w:t>
      </w:r>
      <w:r w:rsidR="008D48A1">
        <w:rPr>
          <w:rFonts w:ascii="Tahoma" w:hAnsi="Tahoma" w:cs="Tahoma"/>
          <w:sz w:val="24"/>
          <w:szCs w:val="24"/>
        </w:rPr>
        <w:t xml:space="preserve"> </w:t>
      </w:r>
      <w:r w:rsidR="00B10657" w:rsidRPr="00DD4B9D">
        <w:rPr>
          <w:rFonts w:ascii="Tahoma" w:hAnsi="Tahoma" w:cs="Tahoma"/>
          <w:sz w:val="24"/>
          <w:szCs w:val="24"/>
        </w:rPr>
        <w:t xml:space="preserve">changes in </w:t>
      </w:r>
      <w:r w:rsidR="008753DF" w:rsidRPr="00DD4B9D">
        <w:rPr>
          <w:rFonts w:ascii="Tahoma" w:hAnsi="Tahoma" w:cs="Tahoma"/>
          <w:sz w:val="24"/>
          <w:szCs w:val="24"/>
        </w:rPr>
        <w:t>geomorphology</w:t>
      </w:r>
      <w:r>
        <w:rPr>
          <w:rFonts w:ascii="Tahoma" w:hAnsi="Tahoma" w:cs="Tahoma"/>
          <w:sz w:val="24"/>
          <w:szCs w:val="24"/>
        </w:rPr>
        <w:t xml:space="preserve"> and river regimes.</w:t>
      </w:r>
      <w:r w:rsidR="00B10657" w:rsidRPr="00DD4B9D">
        <w:rPr>
          <w:rFonts w:ascii="Tahoma" w:hAnsi="Tahoma" w:cs="Tahoma"/>
          <w:sz w:val="24"/>
          <w:szCs w:val="24"/>
        </w:rPr>
        <w:t xml:space="preserve"> </w:t>
      </w:r>
    </w:p>
    <w:p w:rsidR="00F25C7D" w:rsidRPr="00DD4B9D" w:rsidRDefault="00B10657" w:rsidP="00C82376">
      <w:pPr>
        <w:pStyle w:val="NoSpacing"/>
        <w:numPr>
          <w:ilvl w:val="0"/>
          <w:numId w:val="26"/>
        </w:numPr>
        <w:spacing w:line="276" w:lineRule="auto"/>
        <w:jc w:val="both"/>
        <w:rPr>
          <w:rFonts w:ascii="Tahoma" w:eastAsia="Times New Roman" w:hAnsi="Tahoma" w:cs="Tahoma"/>
          <w:sz w:val="24"/>
          <w:szCs w:val="24"/>
        </w:rPr>
      </w:pPr>
      <w:r w:rsidRPr="00DD4B9D">
        <w:rPr>
          <w:rFonts w:ascii="Tahoma" w:hAnsi="Tahoma" w:cs="Tahoma"/>
          <w:sz w:val="24"/>
          <w:szCs w:val="24"/>
          <w:lang w:val="en-GB"/>
        </w:rPr>
        <w:t>Lack of full understanding of the</w:t>
      </w:r>
      <w:r w:rsidR="004352A0">
        <w:rPr>
          <w:rFonts w:ascii="Tahoma" w:hAnsi="Tahoma" w:cs="Tahoma"/>
          <w:sz w:val="24"/>
          <w:szCs w:val="24"/>
          <w:lang w:val="en-GB"/>
        </w:rPr>
        <w:t xml:space="preserve"> nature of </w:t>
      </w:r>
      <w:r w:rsidRPr="00DD4B9D">
        <w:rPr>
          <w:rFonts w:ascii="Tahoma" w:hAnsi="Tahoma" w:cs="Tahoma"/>
          <w:sz w:val="24"/>
          <w:szCs w:val="24"/>
          <w:lang w:val="en-GB"/>
        </w:rPr>
        <w:t>g</w:t>
      </w:r>
      <w:r w:rsidR="008753DF" w:rsidRPr="00DD4B9D">
        <w:rPr>
          <w:rFonts w:ascii="Tahoma" w:hAnsi="Tahoma" w:cs="Tahoma"/>
          <w:sz w:val="24"/>
          <w:szCs w:val="24"/>
          <w:lang w:val="en-GB"/>
        </w:rPr>
        <w:t xml:space="preserve">roundwater </w:t>
      </w:r>
      <w:r w:rsidR="004352A0">
        <w:rPr>
          <w:rFonts w:ascii="Tahoma" w:hAnsi="Tahoma" w:cs="Tahoma"/>
          <w:sz w:val="24"/>
          <w:szCs w:val="24"/>
          <w:lang w:val="en-GB"/>
        </w:rPr>
        <w:t>flow</w:t>
      </w:r>
      <w:r w:rsidR="00C03D83">
        <w:rPr>
          <w:rFonts w:ascii="Tahoma" w:hAnsi="Tahoma" w:cs="Tahoma"/>
          <w:sz w:val="24"/>
          <w:szCs w:val="24"/>
          <w:lang w:val="en-GB"/>
        </w:rPr>
        <w:t xml:space="preserve"> within the basin and its connectivity with the Nub</w:t>
      </w:r>
      <w:r w:rsidR="00F25C7D" w:rsidRPr="00DD4B9D">
        <w:rPr>
          <w:rFonts w:ascii="Tahoma" w:hAnsi="Tahoma" w:cs="Tahoma"/>
          <w:sz w:val="24"/>
          <w:szCs w:val="24"/>
          <w:lang w:val="en-GB"/>
        </w:rPr>
        <w:t xml:space="preserve">ian </w:t>
      </w:r>
      <w:r w:rsidR="00C03D83">
        <w:rPr>
          <w:rFonts w:ascii="Tahoma" w:hAnsi="Tahoma" w:cs="Tahoma"/>
          <w:sz w:val="24"/>
          <w:szCs w:val="24"/>
          <w:lang w:val="en-GB"/>
        </w:rPr>
        <w:t xml:space="preserve">sandstone </w:t>
      </w:r>
      <w:r w:rsidR="00F25C7D" w:rsidRPr="00DD4B9D">
        <w:rPr>
          <w:rFonts w:ascii="Tahoma" w:hAnsi="Tahoma" w:cs="Tahoma"/>
          <w:sz w:val="24"/>
          <w:szCs w:val="24"/>
          <w:lang w:val="en-GB"/>
        </w:rPr>
        <w:t>aquifer</w:t>
      </w:r>
      <w:r w:rsidR="004352A0">
        <w:rPr>
          <w:rFonts w:ascii="Tahoma" w:hAnsi="Tahoma" w:cs="Tahoma"/>
          <w:sz w:val="24"/>
          <w:szCs w:val="24"/>
          <w:lang w:val="en-GB"/>
        </w:rPr>
        <w:t xml:space="preserve"> which could be a great source of ground water supply in the basin.</w:t>
      </w:r>
    </w:p>
    <w:p w:rsidR="008753DF" w:rsidRPr="00DD4B9D" w:rsidRDefault="008753DF" w:rsidP="00C82376">
      <w:pPr>
        <w:pStyle w:val="NoSpacing"/>
        <w:numPr>
          <w:ilvl w:val="0"/>
          <w:numId w:val="26"/>
        </w:numPr>
        <w:spacing w:line="276" w:lineRule="auto"/>
        <w:jc w:val="both"/>
        <w:rPr>
          <w:rFonts w:ascii="Tahoma" w:eastAsia="Times New Roman" w:hAnsi="Tahoma" w:cs="Tahoma"/>
          <w:sz w:val="24"/>
          <w:szCs w:val="24"/>
        </w:rPr>
      </w:pPr>
      <w:r w:rsidRPr="00DD4B9D">
        <w:rPr>
          <w:rFonts w:ascii="Tahoma" w:hAnsi="Tahoma" w:cs="Tahoma"/>
          <w:sz w:val="24"/>
          <w:szCs w:val="24"/>
        </w:rPr>
        <w:t xml:space="preserve">Pollution of water </w:t>
      </w:r>
      <w:r w:rsidR="009B09AE" w:rsidRPr="00DD4B9D">
        <w:rPr>
          <w:rFonts w:ascii="Tahoma" w:hAnsi="Tahoma" w:cs="Tahoma"/>
          <w:sz w:val="24"/>
          <w:szCs w:val="24"/>
        </w:rPr>
        <w:t>within the conveyance system</w:t>
      </w:r>
      <w:r w:rsidR="00C03D83">
        <w:rPr>
          <w:rFonts w:ascii="Tahoma" w:hAnsi="Tahoma" w:cs="Tahoma"/>
          <w:sz w:val="24"/>
          <w:szCs w:val="24"/>
        </w:rPr>
        <w:t xml:space="preserve"> due to </w:t>
      </w:r>
      <w:r w:rsidR="003B48B2">
        <w:rPr>
          <w:rFonts w:ascii="Tahoma" w:hAnsi="Tahoma" w:cs="Tahoma"/>
          <w:sz w:val="24"/>
          <w:szCs w:val="24"/>
        </w:rPr>
        <w:t xml:space="preserve">increased </w:t>
      </w:r>
      <w:r w:rsidR="00C03D83">
        <w:rPr>
          <w:rFonts w:ascii="Tahoma" w:hAnsi="Tahoma" w:cs="Tahoma"/>
          <w:sz w:val="24"/>
          <w:szCs w:val="24"/>
        </w:rPr>
        <w:t xml:space="preserve">farming </w:t>
      </w:r>
      <w:r w:rsidR="0074421F">
        <w:rPr>
          <w:rFonts w:ascii="Tahoma" w:hAnsi="Tahoma" w:cs="Tahoma"/>
          <w:sz w:val="24"/>
          <w:szCs w:val="24"/>
        </w:rPr>
        <w:t>activities</w:t>
      </w:r>
      <w:r w:rsidR="009B09AE" w:rsidRPr="00DD4B9D">
        <w:rPr>
          <w:rFonts w:ascii="Tahoma" w:hAnsi="Tahoma" w:cs="Tahoma"/>
          <w:sz w:val="24"/>
          <w:szCs w:val="24"/>
        </w:rPr>
        <w:t xml:space="preserve"> </w:t>
      </w:r>
      <w:r w:rsidR="00C03D83">
        <w:rPr>
          <w:rFonts w:ascii="Tahoma" w:hAnsi="Tahoma" w:cs="Tahoma"/>
          <w:sz w:val="24"/>
          <w:szCs w:val="24"/>
        </w:rPr>
        <w:t xml:space="preserve">may </w:t>
      </w:r>
      <w:r w:rsidR="009B09AE" w:rsidRPr="00DD4B9D">
        <w:rPr>
          <w:rFonts w:ascii="Tahoma" w:hAnsi="Tahoma" w:cs="Tahoma"/>
          <w:sz w:val="24"/>
          <w:szCs w:val="24"/>
        </w:rPr>
        <w:t>l</w:t>
      </w:r>
      <w:r w:rsidRPr="00DD4B9D">
        <w:rPr>
          <w:rFonts w:ascii="Tahoma" w:hAnsi="Tahoma" w:cs="Tahoma"/>
          <w:sz w:val="24"/>
          <w:szCs w:val="24"/>
        </w:rPr>
        <w:t xml:space="preserve">ead to </w:t>
      </w:r>
      <w:r w:rsidR="003B48B2">
        <w:rPr>
          <w:rFonts w:ascii="Tahoma" w:hAnsi="Tahoma" w:cs="Tahoma"/>
          <w:sz w:val="24"/>
          <w:szCs w:val="24"/>
        </w:rPr>
        <w:t xml:space="preserve">eventual </w:t>
      </w:r>
      <w:r w:rsidRPr="00DD4B9D">
        <w:rPr>
          <w:rFonts w:ascii="Tahoma" w:hAnsi="Tahoma" w:cs="Tahoma"/>
          <w:sz w:val="24"/>
          <w:szCs w:val="24"/>
        </w:rPr>
        <w:t>eutrophication of the lake</w:t>
      </w:r>
      <w:r w:rsidR="003B48B2">
        <w:rPr>
          <w:rFonts w:ascii="Tahoma" w:hAnsi="Tahoma" w:cs="Tahoma"/>
          <w:sz w:val="24"/>
          <w:szCs w:val="24"/>
        </w:rPr>
        <w:t xml:space="preserve"> </w:t>
      </w:r>
      <w:r w:rsidR="0074421F">
        <w:rPr>
          <w:rFonts w:ascii="Tahoma" w:hAnsi="Tahoma" w:cs="Tahoma"/>
          <w:sz w:val="24"/>
          <w:szCs w:val="24"/>
        </w:rPr>
        <w:t>and</w:t>
      </w:r>
      <w:r w:rsidR="003B48B2">
        <w:rPr>
          <w:rFonts w:ascii="Tahoma" w:hAnsi="Tahoma" w:cs="Tahoma"/>
          <w:sz w:val="24"/>
          <w:szCs w:val="24"/>
        </w:rPr>
        <w:t xml:space="preserve"> </w:t>
      </w:r>
      <w:r w:rsidR="0074421F">
        <w:rPr>
          <w:rFonts w:ascii="Tahoma" w:hAnsi="Tahoma" w:cs="Tahoma"/>
          <w:sz w:val="24"/>
          <w:szCs w:val="24"/>
        </w:rPr>
        <w:t xml:space="preserve">require </w:t>
      </w:r>
      <w:r w:rsidR="003B48B2">
        <w:rPr>
          <w:rFonts w:ascii="Tahoma" w:hAnsi="Tahoma" w:cs="Tahoma"/>
          <w:sz w:val="24"/>
          <w:szCs w:val="24"/>
        </w:rPr>
        <w:t xml:space="preserve">costly </w:t>
      </w:r>
      <w:r w:rsidRPr="00DD4B9D">
        <w:rPr>
          <w:rFonts w:ascii="Tahoma" w:hAnsi="Tahoma" w:cs="Tahoma"/>
          <w:sz w:val="24"/>
          <w:szCs w:val="24"/>
        </w:rPr>
        <w:t xml:space="preserve">treatment </w:t>
      </w:r>
      <w:r w:rsidR="003B48B2">
        <w:rPr>
          <w:rFonts w:ascii="Tahoma" w:hAnsi="Tahoma" w:cs="Tahoma"/>
          <w:sz w:val="24"/>
          <w:szCs w:val="24"/>
        </w:rPr>
        <w:t xml:space="preserve">systems </w:t>
      </w:r>
      <w:r w:rsidR="0074421F">
        <w:rPr>
          <w:rFonts w:ascii="Tahoma" w:hAnsi="Tahoma" w:cs="Tahoma"/>
          <w:sz w:val="24"/>
          <w:szCs w:val="24"/>
        </w:rPr>
        <w:t xml:space="preserve">for remediation </w:t>
      </w:r>
      <w:r w:rsidRPr="00DD4B9D">
        <w:rPr>
          <w:rFonts w:ascii="Tahoma" w:hAnsi="Tahoma" w:cs="Tahoma"/>
          <w:sz w:val="24"/>
          <w:szCs w:val="24"/>
        </w:rPr>
        <w:t xml:space="preserve">and increase cost of </w:t>
      </w:r>
      <w:r w:rsidR="0074421F">
        <w:rPr>
          <w:rFonts w:ascii="Tahoma" w:hAnsi="Tahoma" w:cs="Tahoma"/>
          <w:sz w:val="24"/>
          <w:szCs w:val="24"/>
        </w:rPr>
        <w:t xml:space="preserve">the </w:t>
      </w:r>
      <w:r w:rsidRPr="00DD4B9D">
        <w:rPr>
          <w:rFonts w:ascii="Tahoma" w:hAnsi="Tahoma" w:cs="Tahoma"/>
          <w:sz w:val="24"/>
          <w:szCs w:val="24"/>
        </w:rPr>
        <w:t>project.</w:t>
      </w:r>
    </w:p>
    <w:p w:rsidR="00C625C0" w:rsidRPr="00DD4B9D" w:rsidRDefault="00C625C0" w:rsidP="00C82376">
      <w:pPr>
        <w:pStyle w:val="ListParagraph"/>
        <w:numPr>
          <w:ilvl w:val="0"/>
          <w:numId w:val="26"/>
        </w:numPr>
        <w:spacing w:after="200" w:line="276" w:lineRule="auto"/>
        <w:jc w:val="both"/>
        <w:rPr>
          <w:rFonts w:ascii="Tahoma" w:hAnsi="Tahoma" w:cs="Tahoma"/>
          <w:sz w:val="24"/>
          <w:szCs w:val="24"/>
        </w:rPr>
      </w:pPr>
      <w:r w:rsidRPr="00DD4B9D">
        <w:rPr>
          <w:rFonts w:ascii="Tahoma" w:hAnsi="Tahoma" w:cs="Tahoma"/>
          <w:sz w:val="24"/>
          <w:szCs w:val="24"/>
        </w:rPr>
        <w:t xml:space="preserve">Deficiency in policy implementation, with little or no inclusion </w:t>
      </w:r>
      <w:r w:rsidR="00612BA6" w:rsidRPr="00DD4B9D">
        <w:rPr>
          <w:rFonts w:ascii="Tahoma" w:hAnsi="Tahoma" w:cs="Tahoma"/>
          <w:sz w:val="24"/>
          <w:szCs w:val="24"/>
        </w:rPr>
        <w:t xml:space="preserve">of </w:t>
      </w:r>
      <w:r w:rsidRPr="00DD4B9D">
        <w:rPr>
          <w:rFonts w:ascii="Tahoma" w:hAnsi="Tahoma" w:cs="Tahoma"/>
          <w:sz w:val="24"/>
          <w:szCs w:val="24"/>
        </w:rPr>
        <w:t>monitoring mechanism</w:t>
      </w:r>
      <w:r w:rsidR="00612BA6" w:rsidRPr="00DD4B9D">
        <w:rPr>
          <w:rFonts w:ascii="Tahoma" w:hAnsi="Tahoma" w:cs="Tahoma"/>
          <w:sz w:val="24"/>
          <w:szCs w:val="24"/>
        </w:rPr>
        <w:t xml:space="preserve"> (field and satellite)</w:t>
      </w:r>
      <w:r w:rsidRPr="00DD4B9D">
        <w:rPr>
          <w:rFonts w:ascii="Tahoma" w:hAnsi="Tahoma" w:cs="Tahoma"/>
          <w:sz w:val="24"/>
          <w:szCs w:val="24"/>
        </w:rPr>
        <w:t>, to ensure sustainable Lake Chad water resources management</w:t>
      </w:r>
    </w:p>
    <w:p w:rsidR="008753DF" w:rsidRPr="004352A0" w:rsidRDefault="00C625C0" w:rsidP="004352A0">
      <w:pPr>
        <w:pStyle w:val="ListParagraph"/>
        <w:numPr>
          <w:ilvl w:val="0"/>
          <w:numId w:val="26"/>
        </w:numPr>
        <w:spacing w:after="200" w:line="276" w:lineRule="auto"/>
        <w:jc w:val="both"/>
        <w:rPr>
          <w:rFonts w:ascii="Tahoma" w:hAnsi="Tahoma" w:cs="Tahoma"/>
          <w:sz w:val="24"/>
          <w:szCs w:val="24"/>
        </w:rPr>
      </w:pPr>
      <w:r w:rsidRPr="00DD4B9D">
        <w:rPr>
          <w:rFonts w:ascii="Tahoma" w:eastAsiaTheme="minorEastAsia" w:hAnsi="Tahoma" w:cs="Tahoma"/>
          <w:color w:val="000000" w:themeColor="text1"/>
          <w:kern w:val="24"/>
          <w:sz w:val="24"/>
          <w:szCs w:val="24"/>
        </w:rPr>
        <w:t xml:space="preserve">Lack of sufficient data </w:t>
      </w:r>
      <w:r w:rsidR="004352A0">
        <w:rPr>
          <w:rFonts w:ascii="Tahoma" w:eastAsiaTheme="minorEastAsia" w:hAnsi="Tahoma" w:cs="Tahoma"/>
          <w:color w:val="000000" w:themeColor="text1"/>
          <w:kern w:val="24"/>
          <w:sz w:val="24"/>
          <w:szCs w:val="24"/>
        </w:rPr>
        <w:t xml:space="preserve">and inadequate data collection network </w:t>
      </w:r>
      <w:r w:rsidRPr="00DD4B9D">
        <w:rPr>
          <w:rFonts w:ascii="Tahoma" w:eastAsiaTheme="minorEastAsia" w:hAnsi="Tahoma" w:cs="Tahoma"/>
          <w:color w:val="000000" w:themeColor="text1"/>
          <w:kern w:val="24"/>
          <w:sz w:val="24"/>
          <w:szCs w:val="24"/>
        </w:rPr>
        <w:t xml:space="preserve">for </w:t>
      </w:r>
      <w:r w:rsidR="00612BA6" w:rsidRPr="00DD4B9D">
        <w:rPr>
          <w:rFonts w:ascii="Tahoma" w:eastAsiaTheme="minorEastAsia" w:hAnsi="Tahoma" w:cs="Tahoma"/>
          <w:color w:val="000000" w:themeColor="text1"/>
          <w:kern w:val="24"/>
          <w:sz w:val="24"/>
          <w:szCs w:val="24"/>
        </w:rPr>
        <w:t>validation</w:t>
      </w:r>
      <w:r w:rsidR="004352A0">
        <w:rPr>
          <w:rFonts w:ascii="Tahoma" w:eastAsiaTheme="minorEastAsia" w:hAnsi="Tahoma" w:cs="Tahoma"/>
          <w:color w:val="000000" w:themeColor="text1"/>
          <w:kern w:val="24"/>
          <w:sz w:val="24"/>
          <w:szCs w:val="24"/>
        </w:rPr>
        <w:t xml:space="preserve"> and value addition</w:t>
      </w:r>
      <w:r w:rsidR="00612BA6" w:rsidRPr="00DD4B9D">
        <w:rPr>
          <w:rFonts w:ascii="Tahoma" w:eastAsiaTheme="minorEastAsia" w:hAnsi="Tahoma" w:cs="Tahoma"/>
          <w:color w:val="000000" w:themeColor="text1"/>
          <w:kern w:val="24"/>
          <w:sz w:val="24"/>
          <w:szCs w:val="24"/>
        </w:rPr>
        <w:t xml:space="preserve"> and </w:t>
      </w:r>
      <w:r w:rsidR="00C03D83">
        <w:rPr>
          <w:rFonts w:ascii="Tahoma" w:eastAsiaTheme="minorEastAsia" w:hAnsi="Tahoma" w:cs="Tahoma"/>
          <w:color w:val="000000" w:themeColor="text1"/>
          <w:kern w:val="24"/>
          <w:sz w:val="24"/>
          <w:szCs w:val="24"/>
        </w:rPr>
        <w:t>enhancement of decision making</w:t>
      </w:r>
      <w:r w:rsidRPr="00DD4B9D">
        <w:rPr>
          <w:rFonts w:ascii="Tahoma" w:eastAsiaTheme="minorEastAsia" w:hAnsi="Tahoma" w:cs="Tahoma"/>
          <w:color w:val="000000" w:themeColor="text1"/>
          <w:kern w:val="24"/>
          <w:sz w:val="24"/>
          <w:szCs w:val="24"/>
        </w:rPr>
        <w:t xml:space="preserve"> for sustainable water management.</w:t>
      </w:r>
    </w:p>
    <w:p w:rsidR="008753DF" w:rsidRPr="00DD4B9D" w:rsidRDefault="008753DF" w:rsidP="00C82376">
      <w:pPr>
        <w:pStyle w:val="NoSpacing"/>
        <w:numPr>
          <w:ilvl w:val="0"/>
          <w:numId w:val="26"/>
        </w:numPr>
        <w:spacing w:line="276" w:lineRule="auto"/>
        <w:jc w:val="both"/>
        <w:rPr>
          <w:rFonts w:ascii="Tahoma" w:eastAsia="Times New Roman" w:hAnsi="Tahoma" w:cs="Tahoma"/>
          <w:sz w:val="24"/>
          <w:szCs w:val="24"/>
        </w:rPr>
      </w:pPr>
      <w:r w:rsidRPr="00DD4B9D">
        <w:rPr>
          <w:rFonts w:ascii="Tahoma" w:hAnsi="Tahoma" w:cs="Tahoma"/>
          <w:sz w:val="24"/>
          <w:szCs w:val="24"/>
        </w:rPr>
        <w:t xml:space="preserve">Lack of </w:t>
      </w:r>
      <w:r w:rsidR="00942325">
        <w:rPr>
          <w:rFonts w:ascii="Tahoma" w:hAnsi="Tahoma" w:cs="Tahoma"/>
          <w:sz w:val="24"/>
          <w:szCs w:val="24"/>
        </w:rPr>
        <w:t xml:space="preserve">technical know-how, </w:t>
      </w:r>
      <w:r w:rsidRPr="00DD4B9D">
        <w:rPr>
          <w:rFonts w:ascii="Tahoma" w:hAnsi="Tahoma" w:cs="Tahoma"/>
          <w:sz w:val="24"/>
          <w:szCs w:val="24"/>
        </w:rPr>
        <w:t>skilled manpower</w:t>
      </w:r>
      <w:r w:rsidR="00612BA6" w:rsidRPr="00DD4B9D">
        <w:rPr>
          <w:rFonts w:ascii="Tahoma" w:hAnsi="Tahoma" w:cs="Tahoma"/>
          <w:sz w:val="24"/>
          <w:szCs w:val="24"/>
        </w:rPr>
        <w:t xml:space="preserve"> (water engineers, irrigation specialist, scientist</w:t>
      </w:r>
      <w:r w:rsidR="00942325">
        <w:rPr>
          <w:rFonts w:ascii="Tahoma" w:hAnsi="Tahoma" w:cs="Tahoma"/>
          <w:sz w:val="24"/>
          <w:szCs w:val="24"/>
        </w:rPr>
        <w:t>s</w:t>
      </w:r>
      <w:r w:rsidR="005C3493" w:rsidRPr="00DD4B9D">
        <w:rPr>
          <w:rFonts w:ascii="Tahoma" w:hAnsi="Tahoma" w:cs="Tahoma"/>
          <w:sz w:val="24"/>
          <w:szCs w:val="24"/>
        </w:rPr>
        <w:t>, economist</w:t>
      </w:r>
      <w:r w:rsidR="00942325">
        <w:rPr>
          <w:rFonts w:ascii="Tahoma" w:hAnsi="Tahoma" w:cs="Tahoma"/>
          <w:sz w:val="24"/>
          <w:szCs w:val="24"/>
        </w:rPr>
        <w:t>s</w:t>
      </w:r>
      <w:r w:rsidR="005C3493" w:rsidRPr="00DD4B9D">
        <w:rPr>
          <w:rFonts w:ascii="Tahoma" w:hAnsi="Tahoma" w:cs="Tahoma"/>
          <w:sz w:val="24"/>
          <w:szCs w:val="24"/>
        </w:rPr>
        <w:t>, sociologist</w:t>
      </w:r>
      <w:r w:rsidR="00942325">
        <w:rPr>
          <w:rFonts w:ascii="Tahoma" w:hAnsi="Tahoma" w:cs="Tahoma"/>
          <w:sz w:val="24"/>
          <w:szCs w:val="24"/>
        </w:rPr>
        <w:t>s</w:t>
      </w:r>
      <w:r w:rsidR="005C3493" w:rsidRPr="00DD4B9D">
        <w:rPr>
          <w:rFonts w:ascii="Tahoma" w:hAnsi="Tahoma" w:cs="Tahoma"/>
          <w:sz w:val="24"/>
          <w:szCs w:val="24"/>
        </w:rPr>
        <w:t>, environmentalist</w:t>
      </w:r>
      <w:r w:rsidR="00942325">
        <w:rPr>
          <w:rFonts w:ascii="Tahoma" w:hAnsi="Tahoma" w:cs="Tahoma"/>
          <w:sz w:val="24"/>
          <w:szCs w:val="24"/>
        </w:rPr>
        <w:t>s</w:t>
      </w:r>
      <w:r w:rsidR="005C3493" w:rsidRPr="00DD4B9D">
        <w:rPr>
          <w:rFonts w:ascii="Tahoma" w:hAnsi="Tahoma" w:cs="Tahoma"/>
          <w:sz w:val="24"/>
          <w:szCs w:val="24"/>
        </w:rPr>
        <w:t xml:space="preserve"> and technician</w:t>
      </w:r>
      <w:r w:rsidR="00942325">
        <w:rPr>
          <w:rFonts w:ascii="Tahoma" w:hAnsi="Tahoma" w:cs="Tahoma"/>
          <w:sz w:val="24"/>
          <w:szCs w:val="24"/>
        </w:rPr>
        <w:t>s</w:t>
      </w:r>
      <w:r w:rsidR="005C3493" w:rsidRPr="00DD4B9D">
        <w:rPr>
          <w:rFonts w:ascii="Tahoma" w:hAnsi="Tahoma" w:cs="Tahoma"/>
          <w:sz w:val="24"/>
          <w:szCs w:val="24"/>
        </w:rPr>
        <w:t xml:space="preserve">) </w:t>
      </w:r>
      <w:r w:rsidRPr="00DD4B9D">
        <w:rPr>
          <w:rFonts w:ascii="Tahoma" w:hAnsi="Tahoma" w:cs="Tahoma"/>
          <w:sz w:val="24"/>
          <w:szCs w:val="24"/>
          <w:lang w:val="en-GB"/>
        </w:rPr>
        <w:t xml:space="preserve">to handle the </w:t>
      </w:r>
      <w:r w:rsidR="00C03D83">
        <w:rPr>
          <w:rFonts w:ascii="Tahoma" w:hAnsi="Tahoma" w:cs="Tahoma"/>
          <w:sz w:val="24"/>
          <w:szCs w:val="24"/>
          <w:lang w:val="en-GB"/>
        </w:rPr>
        <w:t>complexity of the</w:t>
      </w:r>
      <w:r w:rsidRPr="00DD4B9D">
        <w:rPr>
          <w:rFonts w:ascii="Tahoma" w:hAnsi="Tahoma" w:cs="Tahoma"/>
          <w:sz w:val="24"/>
          <w:szCs w:val="24"/>
          <w:lang w:val="en-GB"/>
        </w:rPr>
        <w:t xml:space="preserve"> engineering projects.</w:t>
      </w:r>
    </w:p>
    <w:p w:rsidR="008753DF" w:rsidRPr="00DD4B9D" w:rsidRDefault="008753DF" w:rsidP="00C82376">
      <w:pPr>
        <w:pStyle w:val="NoSpacing"/>
        <w:spacing w:line="276" w:lineRule="auto"/>
        <w:jc w:val="both"/>
        <w:rPr>
          <w:rFonts w:ascii="Tahoma"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3.1.2 Opportunities</w:t>
      </w:r>
    </w:p>
    <w:p w:rsidR="008753DF" w:rsidRPr="00DD4B9D" w:rsidRDefault="008753DF" w:rsidP="00C82376">
      <w:pPr>
        <w:pStyle w:val="NoSpacing"/>
        <w:numPr>
          <w:ilvl w:val="0"/>
          <w:numId w:val="20"/>
        </w:numPr>
        <w:spacing w:line="276" w:lineRule="auto"/>
        <w:ind w:left="0"/>
        <w:jc w:val="both"/>
        <w:rPr>
          <w:rFonts w:ascii="Tahoma" w:hAnsi="Tahoma" w:cs="Tahoma"/>
          <w:sz w:val="24"/>
          <w:szCs w:val="24"/>
        </w:rPr>
      </w:pPr>
      <w:r w:rsidRPr="00DD4B9D">
        <w:rPr>
          <w:rFonts w:ascii="Tahoma" w:hAnsi="Tahoma" w:cs="Tahoma"/>
          <w:sz w:val="24"/>
          <w:szCs w:val="24"/>
        </w:rPr>
        <w:t>Increased awareness of the plight of the region by international community</w:t>
      </w:r>
    </w:p>
    <w:p w:rsidR="008753DF" w:rsidRPr="00DD4B9D" w:rsidRDefault="008753DF" w:rsidP="00C82376">
      <w:pPr>
        <w:pStyle w:val="NoSpacing"/>
        <w:numPr>
          <w:ilvl w:val="0"/>
          <w:numId w:val="20"/>
        </w:numPr>
        <w:spacing w:line="276" w:lineRule="auto"/>
        <w:ind w:left="0"/>
        <w:jc w:val="both"/>
        <w:rPr>
          <w:rFonts w:ascii="Tahoma" w:hAnsi="Tahoma" w:cs="Tahoma"/>
          <w:sz w:val="24"/>
          <w:szCs w:val="24"/>
        </w:rPr>
      </w:pPr>
      <w:r w:rsidRPr="00DD4B9D">
        <w:rPr>
          <w:rFonts w:ascii="Tahoma" w:hAnsi="Tahoma" w:cs="Tahoma"/>
          <w:sz w:val="24"/>
          <w:szCs w:val="24"/>
        </w:rPr>
        <w:t>Determination of member states led by Nigerian government to find measures to stop the shrinking of Lake Chad</w:t>
      </w:r>
      <w:r w:rsidR="00DF6250">
        <w:rPr>
          <w:rFonts w:ascii="Tahoma" w:hAnsi="Tahoma" w:cs="Tahoma"/>
          <w:sz w:val="24"/>
          <w:szCs w:val="24"/>
        </w:rPr>
        <w:t>.</w:t>
      </w:r>
    </w:p>
    <w:p w:rsidR="008753DF" w:rsidRPr="00DD4B9D" w:rsidRDefault="008753DF" w:rsidP="00C82376">
      <w:pPr>
        <w:pStyle w:val="NoSpacing"/>
        <w:numPr>
          <w:ilvl w:val="0"/>
          <w:numId w:val="20"/>
        </w:numPr>
        <w:spacing w:line="276" w:lineRule="auto"/>
        <w:ind w:left="0"/>
        <w:jc w:val="both"/>
        <w:rPr>
          <w:rFonts w:ascii="Tahoma" w:hAnsi="Tahoma" w:cs="Tahoma"/>
          <w:sz w:val="24"/>
          <w:szCs w:val="24"/>
        </w:rPr>
      </w:pPr>
      <w:r w:rsidRPr="00DD4B9D">
        <w:rPr>
          <w:rFonts w:ascii="Tahoma" w:hAnsi="Tahoma" w:cs="Tahoma"/>
          <w:sz w:val="24"/>
          <w:szCs w:val="24"/>
        </w:rPr>
        <w:t>UNESCO preparedness to support</w:t>
      </w:r>
      <w:r w:rsidR="00DF6250">
        <w:rPr>
          <w:rFonts w:ascii="Tahoma" w:hAnsi="Tahoma" w:cs="Tahoma"/>
          <w:sz w:val="24"/>
          <w:szCs w:val="24"/>
        </w:rPr>
        <w:t xml:space="preserve"> the</w:t>
      </w:r>
      <w:r w:rsidRPr="00DD4B9D">
        <w:rPr>
          <w:rFonts w:ascii="Tahoma" w:hAnsi="Tahoma" w:cs="Tahoma"/>
          <w:sz w:val="24"/>
          <w:szCs w:val="24"/>
        </w:rPr>
        <w:t xml:space="preserve"> initiative </w:t>
      </w:r>
      <w:r w:rsidR="00DF6250">
        <w:rPr>
          <w:rFonts w:ascii="Tahoma" w:hAnsi="Tahoma" w:cs="Tahoma"/>
          <w:sz w:val="24"/>
          <w:szCs w:val="24"/>
        </w:rPr>
        <w:t>and its willingness to</w:t>
      </w:r>
      <w:r w:rsidR="00587223">
        <w:rPr>
          <w:rFonts w:ascii="Tahoma" w:hAnsi="Tahoma" w:cs="Tahoma"/>
          <w:sz w:val="24"/>
          <w:szCs w:val="24"/>
        </w:rPr>
        <w:t xml:space="preserve"> promote the Lake status of Chad to World Heritage,</w:t>
      </w:r>
      <w:r w:rsidR="00DF6250">
        <w:rPr>
          <w:rFonts w:ascii="Tahoma" w:hAnsi="Tahoma" w:cs="Tahoma"/>
          <w:sz w:val="24"/>
          <w:szCs w:val="24"/>
        </w:rPr>
        <w:t xml:space="preserve"> include the IBWT as a priority in its ongoing and future projects </w:t>
      </w:r>
      <w:r w:rsidRPr="00DD4B9D">
        <w:rPr>
          <w:rFonts w:ascii="Tahoma" w:hAnsi="Tahoma" w:cs="Tahoma"/>
          <w:sz w:val="24"/>
          <w:szCs w:val="24"/>
        </w:rPr>
        <w:t>to address the problems</w:t>
      </w:r>
      <w:r w:rsidR="00DF6250">
        <w:rPr>
          <w:rFonts w:ascii="Tahoma" w:hAnsi="Tahoma" w:cs="Tahoma"/>
          <w:sz w:val="24"/>
          <w:szCs w:val="24"/>
        </w:rPr>
        <w:t xml:space="preserve"> of the basin.</w:t>
      </w:r>
    </w:p>
    <w:p w:rsidR="008753DF" w:rsidRDefault="008753DF" w:rsidP="00C82376">
      <w:pPr>
        <w:pStyle w:val="NoSpacing"/>
        <w:numPr>
          <w:ilvl w:val="0"/>
          <w:numId w:val="20"/>
        </w:numPr>
        <w:spacing w:line="276" w:lineRule="auto"/>
        <w:ind w:left="0"/>
        <w:jc w:val="both"/>
        <w:rPr>
          <w:rFonts w:ascii="Tahoma" w:hAnsi="Tahoma" w:cs="Tahoma"/>
          <w:sz w:val="24"/>
          <w:szCs w:val="24"/>
        </w:rPr>
      </w:pPr>
      <w:r w:rsidRPr="00DD4B9D">
        <w:rPr>
          <w:rFonts w:ascii="Tahoma" w:hAnsi="Tahoma" w:cs="Tahoma"/>
          <w:sz w:val="24"/>
          <w:szCs w:val="24"/>
        </w:rPr>
        <w:t xml:space="preserve">Feasibility </w:t>
      </w:r>
      <w:r w:rsidR="00DF6250">
        <w:rPr>
          <w:rFonts w:ascii="Tahoma" w:hAnsi="Tahoma" w:cs="Tahoma"/>
          <w:sz w:val="24"/>
          <w:szCs w:val="24"/>
        </w:rPr>
        <w:t>studies already undertaken with</w:t>
      </w:r>
      <w:r w:rsidR="004352A0">
        <w:rPr>
          <w:rFonts w:ascii="Tahoma" w:hAnsi="Tahoma" w:cs="Tahoma"/>
          <w:sz w:val="24"/>
          <w:szCs w:val="24"/>
        </w:rPr>
        <w:t xml:space="preserve"> promising and favorable </w:t>
      </w:r>
      <w:r w:rsidRPr="00DD4B9D">
        <w:rPr>
          <w:rFonts w:ascii="Tahoma" w:hAnsi="Tahoma" w:cs="Tahoma"/>
          <w:sz w:val="24"/>
          <w:szCs w:val="24"/>
        </w:rPr>
        <w:t xml:space="preserve">prospects of transferring water from outside </w:t>
      </w:r>
      <w:r w:rsidR="004352A0">
        <w:rPr>
          <w:rFonts w:ascii="Tahoma" w:hAnsi="Tahoma" w:cs="Tahoma"/>
          <w:sz w:val="24"/>
          <w:szCs w:val="24"/>
        </w:rPr>
        <w:t xml:space="preserve">the basin </w:t>
      </w:r>
      <w:r w:rsidR="00DF6250">
        <w:rPr>
          <w:rFonts w:ascii="Tahoma" w:hAnsi="Tahoma" w:cs="Tahoma"/>
          <w:sz w:val="24"/>
          <w:szCs w:val="24"/>
        </w:rPr>
        <w:t>to replenish the L</w:t>
      </w:r>
      <w:r w:rsidRPr="00DD4B9D">
        <w:rPr>
          <w:rFonts w:ascii="Tahoma" w:hAnsi="Tahoma" w:cs="Tahoma"/>
          <w:sz w:val="24"/>
          <w:szCs w:val="24"/>
        </w:rPr>
        <w:t>ake</w:t>
      </w:r>
      <w:r w:rsidR="00DF6250">
        <w:rPr>
          <w:rFonts w:ascii="Tahoma" w:hAnsi="Tahoma" w:cs="Tahoma"/>
          <w:sz w:val="24"/>
          <w:szCs w:val="24"/>
        </w:rPr>
        <w:t>.</w:t>
      </w:r>
    </w:p>
    <w:p w:rsidR="008753DF" w:rsidRDefault="00DF6250" w:rsidP="00C82376">
      <w:pPr>
        <w:pStyle w:val="NoSpacing"/>
        <w:numPr>
          <w:ilvl w:val="0"/>
          <w:numId w:val="20"/>
        </w:numPr>
        <w:spacing w:line="276" w:lineRule="auto"/>
        <w:ind w:left="0"/>
        <w:jc w:val="both"/>
        <w:rPr>
          <w:rFonts w:ascii="Tahoma" w:hAnsi="Tahoma" w:cs="Tahoma"/>
          <w:sz w:val="24"/>
          <w:szCs w:val="24"/>
        </w:rPr>
      </w:pPr>
      <w:r>
        <w:rPr>
          <w:rFonts w:ascii="Tahoma" w:hAnsi="Tahoma" w:cs="Tahoma"/>
          <w:sz w:val="24"/>
          <w:szCs w:val="24"/>
        </w:rPr>
        <w:t>Favorable disposition by donor countries and international agencies towards the IBWT project.</w:t>
      </w:r>
    </w:p>
    <w:p w:rsidR="008D4308" w:rsidRPr="0094325A" w:rsidRDefault="008D4308" w:rsidP="008D4308">
      <w:pPr>
        <w:pStyle w:val="NoSpacing"/>
        <w:spacing w:line="276" w:lineRule="auto"/>
        <w:jc w:val="both"/>
        <w:rPr>
          <w:rFonts w:ascii="Tahoma"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3.2 Legal and Institutional Framework</w:t>
      </w:r>
    </w:p>
    <w:p w:rsidR="008753DF" w:rsidRPr="00DD4B9D" w:rsidRDefault="008753DF" w:rsidP="00C82376">
      <w:pPr>
        <w:pStyle w:val="ListParagraph"/>
        <w:numPr>
          <w:ilvl w:val="0"/>
          <w:numId w:val="21"/>
        </w:numPr>
        <w:spacing w:after="0" w:line="276" w:lineRule="auto"/>
        <w:ind w:left="0"/>
        <w:jc w:val="both"/>
        <w:rPr>
          <w:rFonts w:ascii="Tahoma" w:eastAsia="Times New Roman" w:hAnsi="Tahoma" w:cs="Tahoma"/>
          <w:sz w:val="24"/>
          <w:szCs w:val="24"/>
        </w:rPr>
      </w:pPr>
      <w:r w:rsidRPr="00DD4B9D">
        <w:rPr>
          <w:rFonts w:ascii="Tahoma" w:eastAsiaTheme="minorEastAsia" w:hAnsi="Tahoma" w:cs="Tahoma"/>
          <w:kern w:val="24"/>
          <w:sz w:val="24"/>
          <w:szCs w:val="24"/>
        </w:rPr>
        <w:lastRenderedPageBreak/>
        <w:t xml:space="preserve">The LCBC is weakened by political and financial issues and suffers a lack of effective institutional capacity and technical knowledge to tackle complex issues such as transboundary water transfers. </w:t>
      </w:r>
    </w:p>
    <w:p w:rsidR="005C3493" w:rsidRPr="0094325A" w:rsidRDefault="008753DF" w:rsidP="00C82376">
      <w:pPr>
        <w:pStyle w:val="ListParagraph"/>
        <w:numPr>
          <w:ilvl w:val="0"/>
          <w:numId w:val="21"/>
        </w:numPr>
        <w:spacing w:after="0" w:line="276" w:lineRule="auto"/>
        <w:ind w:left="0"/>
        <w:jc w:val="both"/>
        <w:rPr>
          <w:rFonts w:ascii="Tahoma" w:eastAsia="Times New Roman" w:hAnsi="Tahoma" w:cs="Tahoma"/>
          <w:sz w:val="24"/>
          <w:szCs w:val="24"/>
        </w:rPr>
      </w:pPr>
      <w:r w:rsidRPr="00DD4B9D">
        <w:rPr>
          <w:rFonts w:ascii="Tahoma" w:eastAsiaTheme="minorEastAsia" w:hAnsi="Tahoma" w:cs="Tahoma"/>
          <w:kern w:val="24"/>
          <w:sz w:val="24"/>
          <w:szCs w:val="24"/>
        </w:rPr>
        <w:t xml:space="preserve">There is no water allocation agreement existing between the riparian countries. Legal instruments to enforce agreements /weaknesses in the Fort Lamy Convention </w:t>
      </w:r>
      <w:r w:rsidR="005C3493" w:rsidRPr="00DD4B9D">
        <w:rPr>
          <w:rFonts w:ascii="Tahoma" w:eastAsiaTheme="minorEastAsia" w:hAnsi="Tahoma" w:cs="Tahoma"/>
          <w:kern w:val="24"/>
          <w:sz w:val="24"/>
          <w:szCs w:val="24"/>
        </w:rPr>
        <w:t xml:space="preserve">which </w:t>
      </w:r>
      <w:r w:rsidRPr="00DD4B9D">
        <w:rPr>
          <w:rFonts w:ascii="Tahoma" w:eastAsiaTheme="minorEastAsia" w:hAnsi="Tahoma" w:cs="Tahoma"/>
          <w:kern w:val="24"/>
          <w:sz w:val="24"/>
          <w:szCs w:val="24"/>
        </w:rPr>
        <w:t xml:space="preserve">was established in 1964. </w:t>
      </w:r>
    </w:p>
    <w:p w:rsidR="008753DF" w:rsidRPr="00DD4B9D" w:rsidRDefault="008753DF" w:rsidP="00C82376">
      <w:pPr>
        <w:spacing w:after="0" w:line="276" w:lineRule="auto"/>
        <w:jc w:val="both"/>
        <w:rPr>
          <w:rFonts w:ascii="Tahoma" w:eastAsia="Times New Roman"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8D4308">
        <w:rPr>
          <w:rFonts w:ascii="Tahoma" w:eastAsia="Times New Roman" w:hAnsi="Tahoma" w:cs="Tahoma"/>
          <w:b/>
          <w:sz w:val="24"/>
          <w:szCs w:val="24"/>
        </w:rPr>
        <w:t xml:space="preserve">3.3 </w:t>
      </w:r>
      <w:r w:rsidRPr="00DD4B9D">
        <w:rPr>
          <w:rFonts w:ascii="Tahoma" w:eastAsia="Times New Roman" w:hAnsi="Tahoma" w:cs="Tahoma"/>
          <w:b/>
          <w:sz w:val="24"/>
          <w:szCs w:val="24"/>
        </w:rPr>
        <w:t>Issues of Water Security</w:t>
      </w:r>
    </w:p>
    <w:p w:rsidR="005C3493" w:rsidRPr="00DD4B9D" w:rsidRDefault="005C3493" w:rsidP="00C82376">
      <w:pPr>
        <w:pStyle w:val="NoSpacing"/>
        <w:numPr>
          <w:ilvl w:val="0"/>
          <w:numId w:val="23"/>
        </w:numPr>
        <w:spacing w:line="276" w:lineRule="auto"/>
        <w:ind w:left="0"/>
        <w:jc w:val="both"/>
        <w:rPr>
          <w:rFonts w:ascii="Tahoma" w:hAnsi="Tahoma" w:cs="Tahoma"/>
          <w:sz w:val="24"/>
          <w:szCs w:val="24"/>
        </w:rPr>
      </w:pPr>
      <w:r w:rsidRPr="00DD4B9D">
        <w:rPr>
          <w:rFonts w:ascii="Tahoma" w:hAnsi="Tahoma" w:cs="Tahoma"/>
          <w:sz w:val="24"/>
          <w:szCs w:val="24"/>
        </w:rPr>
        <w:t>Water demand for domestic, irrigation, livestock, hydropower and navigation purposes  is increasing due to population growth and increase in economic activities</w:t>
      </w:r>
    </w:p>
    <w:p w:rsidR="005C3493" w:rsidRPr="00DD4B9D" w:rsidRDefault="005C3493" w:rsidP="00C82376">
      <w:pPr>
        <w:pStyle w:val="NoSpacing"/>
        <w:numPr>
          <w:ilvl w:val="0"/>
          <w:numId w:val="23"/>
        </w:numPr>
        <w:spacing w:line="276" w:lineRule="auto"/>
        <w:ind w:left="0"/>
        <w:jc w:val="both"/>
        <w:rPr>
          <w:rFonts w:ascii="Tahoma" w:hAnsi="Tahoma" w:cs="Tahoma"/>
          <w:sz w:val="24"/>
          <w:szCs w:val="24"/>
        </w:rPr>
      </w:pPr>
      <w:r w:rsidRPr="00DD4B9D">
        <w:rPr>
          <w:rFonts w:ascii="Tahoma" w:hAnsi="Tahoma" w:cs="Tahoma"/>
          <w:sz w:val="24"/>
          <w:szCs w:val="24"/>
        </w:rPr>
        <w:t xml:space="preserve">Water balance in the basin further constrained by climate change </w:t>
      </w:r>
    </w:p>
    <w:p w:rsidR="005C3493" w:rsidRPr="00DD4B9D" w:rsidRDefault="005C3493" w:rsidP="00C82376">
      <w:pPr>
        <w:pStyle w:val="NoSpacing"/>
        <w:spacing w:line="276" w:lineRule="auto"/>
        <w:jc w:val="both"/>
        <w:rPr>
          <w:rFonts w:ascii="Tahoma" w:hAnsi="Tahoma" w:cs="Tahoma"/>
          <w:sz w:val="24"/>
          <w:szCs w:val="24"/>
        </w:rPr>
      </w:pPr>
    </w:p>
    <w:p w:rsidR="008753DF" w:rsidRPr="00DD4B9D" w:rsidRDefault="008753DF" w:rsidP="004F257A">
      <w:pPr>
        <w:pStyle w:val="NoSpacing"/>
        <w:spacing w:line="276" w:lineRule="auto"/>
        <w:jc w:val="both"/>
        <w:rPr>
          <w:rFonts w:ascii="Tahoma" w:hAnsi="Tahoma" w:cs="Tahoma"/>
          <w:sz w:val="24"/>
          <w:szCs w:val="24"/>
        </w:rPr>
      </w:pPr>
      <w:r w:rsidRPr="00DD4B9D">
        <w:rPr>
          <w:rFonts w:ascii="Tahoma" w:eastAsia="Times New Roman" w:hAnsi="Tahoma" w:cs="Tahoma"/>
          <w:sz w:val="24"/>
          <w:szCs w:val="24"/>
        </w:rPr>
        <w:t>3.4 Security Challenges of Lake Chad and Ecosystem</w:t>
      </w:r>
    </w:p>
    <w:p w:rsidR="008753DF" w:rsidRPr="00DD4B9D" w:rsidRDefault="008753DF" w:rsidP="00C82376">
      <w:pPr>
        <w:spacing w:after="0" w:line="276" w:lineRule="auto"/>
        <w:jc w:val="both"/>
        <w:rPr>
          <w:rFonts w:ascii="Tahoma" w:eastAsia="Times New Roman"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4 Approach of the Road Map</w:t>
      </w: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4.1 Strategy, Future Plan and Deliveries</w:t>
      </w: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4.2 Short Term Goals</w:t>
      </w:r>
    </w:p>
    <w:p w:rsidR="00C60700" w:rsidRPr="00DD4B9D" w:rsidRDefault="00C60700"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Review and adopt implementation plan for restoration and revitalization of Lake Chad</w:t>
      </w:r>
    </w:p>
    <w:p w:rsidR="0046640F" w:rsidRPr="00DD4B9D" w:rsidRDefault="0046640F"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Ameliorating security threat</w:t>
      </w:r>
    </w:p>
    <w:p w:rsidR="008753DF" w:rsidRPr="00DD4B9D" w:rsidRDefault="008447C3"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 xml:space="preserve">De-silting, weeding and river training of rivers </w:t>
      </w:r>
      <w:r w:rsidR="008753DF" w:rsidRPr="00DD4B9D">
        <w:rPr>
          <w:rFonts w:ascii="Tahoma" w:hAnsi="Tahoma" w:cs="Tahoma"/>
          <w:sz w:val="24"/>
          <w:szCs w:val="24"/>
        </w:rPr>
        <w:t>flowing into the lake</w:t>
      </w:r>
    </w:p>
    <w:p w:rsidR="008753DF" w:rsidRPr="00DD4B9D" w:rsidRDefault="00942325" w:rsidP="0086129F">
      <w:pPr>
        <w:pStyle w:val="NoSpacing"/>
        <w:numPr>
          <w:ilvl w:val="0"/>
          <w:numId w:val="40"/>
        </w:numPr>
        <w:spacing w:line="276" w:lineRule="auto"/>
        <w:jc w:val="both"/>
        <w:rPr>
          <w:rFonts w:ascii="Tahoma" w:hAnsi="Tahoma" w:cs="Tahoma"/>
          <w:sz w:val="24"/>
          <w:szCs w:val="24"/>
        </w:rPr>
      </w:pPr>
      <w:r>
        <w:rPr>
          <w:rFonts w:ascii="Tahoma" w:hAnsi="Tahoma" w:cs="Tahoma"/>
          <w:sz w:val="24"/>
          <w:szCs w:val="24"/>
        </w:rPr>
        <w:t>Explore the possibility of</w:t>
      </w:r>
      <w:r w:rsidR="00AC0AEE" w:rsidRPr="00DD4B9D">
        <w:rPr>
          <w:rFonts w:ascii="Tahoma" w:hAnsi="Tahoma" w:cs="Tahoma"/>
          <w:sz w:val="24"/>
          <w:szCs w:val="24"/>
        </w:rPr>
        <w:t xml:space="preserve"> </w:t>
      </w:r>
      <w:r w:rsidR="008753DF" w:rsidRPr="00DD4B9D">
        <w:rPr>
          <w:rFonts w:ascii="Tahoma" w:hAnsi="Tahoma" w:cs="Tahoma"/>
          <w:sz w:val="24"/>
          <w:szCs w:val="24"/>
        </w:rPr>
        <w:t xml:space="preserve">rain water catchment </w:t>
      </w:r>
      <w:r w:rsidR="00AC0AEE" w:rsidRPr="00DD4B9D">
        <w:rPr>
          <w:rFonts w:ascii="Tahoma" w:hAnsi="Tahoma" w:cs="Tahoma"/>
          <w:sz w:val="24"/>
          <w:szCs w:val="24"/>
        </w:rPr>
        <w:t xml:space="preserve">alternative water </w:t>
      </w:r>
      <w:r w:rsidR="008753DF" w:rsidRPr="00DD4B9D">
        <w:rPr>
          <w:rFonts w:ascii="Tahoma" w:hAnsi="Tahoma" w:cs="Tahoma"/>
          <w:sz w:val="24"/>
          <w:szCs w:val="24"/>
        </w:rPr>
        <w:t xml:space="preserve">scheme </w:t>
      </w:r>
      <w:r w:rsidR="00AC0AEE" w:rsidRPr="00DD4B9D">
        <w:rPr>
          <w:rFonts w:ascii="Tahoma" w:hAnsi="Tahoma" w:cs="Tahoma"/>
          <w:sz w:val="24"/>
          <w:szCs w:val="24"/>
        </w:rPr>
        <w:t xml:space="preserve">within </w:t>
      </w:r>
      <w:r>
        <w:rPr>
          <w:rFonts w:ascii="Tahoma" w:hAnsi="Tahoma" w:cs="Tahoma"/>
          <w:sz w:val="24"/>
          <w:szCs w:val="24"/>
        </w:rPr>
        <w:t>the</w:t>
      </w:r>
      <w:r w:rsidR="00AC0AEE" w:rsidRPr="00DD4B9D">
        <w:rPr>
          <w:rFonts w:ascii="Tahoma" w:hAnsi="Tahoma" w:cs="Tahoma"/>
          <w:sz w:val="24"/>
          <w:szCs w:val="24"/>
        </w:rPr>
        <w:t xml:space="preserve"> </w:t>
      </w:r>
      <w:r w:rsidR="008753DF" w:rsidRPr="00DD4B9D">
        <w:rPr>
          <w:rFonts w:ascii="Tahoma" w:hAnsi="Tahoma" w:cs="Tahoma"/>
          <w:sz w:val="24"/>
          <w:szCs w:val="24"/>
        </w:rPr>
        <w:t xml:space="preserve">basin </w:t>
      </w:r>
    </w:p>
    <w:p w:rsidR="008753DF" w:rsidRPr="00DD4B9D" w:rsidRDefault="008753DF"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Build capacity of LCBC</w:t>
      </w:r>
      <w:r w:rsidR="0010108F" w:rsidRPr="00DD4B9D">
        <w:rPr>
          <w:rFonts w:ascii="Tahoma" w:hAnsi="Tahoma" w:cs="Tahoma"/>
          <w:sz w:val="24"/>
          <w:szCs w:val="24"/>
        </w:rPr>
        <w:t xml:space="preserve"> and Stakeholder Institution</w:t>
      </w:r>
      <w:r w:rsidR="00AC0AEE" w:rsidRPr="00DD4B9D">
        <w:rPr>
          <w:rFonts w:ascii="Tahoma" w:hAnsi="Tahoma" w:cs="Tahoma"/>
          <w:sz w:val="24"/>
          <w:szCs w:val="24"/>
        </w:rPr>
        <w:t>s</w:t>
      </w:r>
      <w:r w:rsidR="0010108F" w:rsidRPr="00DD4B9D">
        <w:rPr>
          <w:rFonts w:ascii="Tahoma" w:hAnsi="Tahoma" w:cs="Tahoma"/>
          <w:sz w:val="24"/>
          <w:szCs w:val="24"/>
        </w:rPr>
        <w:t xml:space="preserve"> through Collabora</w:t>
      </w:r>
      <w:r w:rsidR="00AC0AEE" w:rsidRPr="00DD4B9D">
        <w:rPr>
          <w:rFonts w:ascii="Tahoma" w:hAnsi="Tahoma" w:cs="Tahoma"/>
          <w:sz w:val="24"/>
          <w:szCs w:val="24"/>
        </w:rPr>
        <w:t>tive arrangements with regional capacity building networks</w:t>
      </w:r>
    </w:p>
    <w:p w:rsidR="008753DF" w:rsidRPr="00942325" w:rsidRDefault="00AC0AEE"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 xml:space="preserve">Establish </w:t>
      </w:r>
      <w:r w:rsidR="008753DF" w:rsidRPr="00DD4B9D">
        <w:rPr>
          <w:rFonts w:ascii="Tahoma" w:hAnsi="Tahoma" w:cs="Tahoma"/>
          <w:sz w:val="24"/>
          <w:szCs w:val="24"/>
        </w:rPr>
        <w:t xml:space="preserve">hydrologic </w:t>
      </w:r>
      <w:r w:rsidRPr="00DD4B9D">
        <w:rPr>
          <w:rFonts w:ascii="Tahoma" w:hAnsi="Tahoma" w:cs="Tahoma"/>
          <w:sz w:val="24"/>
          <w:szCs w:val="24"/>
        </w:rPr>
        <w:t xml:space="preserve">and hydrogeological </w:t>
      </w:r>
      <w:r w:rsidR="008753DF" w:rsidRPr="00DD4B9D">
        <w:rPr>
          <w:rFonts w:ascii="Tahoma" w:hAnsi="Tahoma" w:cs="Tahoma"/>
          <w:sz w:val="24"/>
          <w:szCs w:val="24"/>
        </w:rPr>
        <w:t xml:space="preserve">data </w:t>
      </w:r>
      <w:r w:rsidRPr="00DD4B9D">
        <w:rPr>
          <w:rFonts w:ascii="Tahoma" w:hAnsi="Tahoma" w:cs="Tahoma"/>
          <w:sz w:val="24"/>
          <w:szCs w:val="24"/>
        </w:rPr>
        <w:t xml:space="preserve">networks </w:t>
      </w:r>
      <w:r w:rsidR="008753DF" w:rsidRPr="00DD4B9D">
        <w:rPr>
          <w:rFonts w:ascii="Tahoma" w:hAnsi="Tahoma" w:cs="Tahoma"/>
          <w:sz w:val="24"/>
          <w:szCs w:val="24"/>
        </w:rPr>
        <w:t>over the basin</w:t>
      </w:r>
      <w:r w:rsidR="00942325">
        <w:rPr>
          <w:rFonts w:ascii="Tahoma" w:hAnsi="Tahoma" w:cs="Tahoma"/>
          <w:sz w:val="24"/>
          <w:szCs w:val="24"/>
        </w:rPr>
        <w:t xml:space="preserve"> and d</w:t>
      </w:r>
      <w:r w:rsidR="008753DF" w:rsidRPr="00942325">
        <w:rPr>
          <w:rFonts w:ascii="Tahoma" w:hAnsi="Tahoma" w:cs="Tahoma"/>
          <w:sz w:val="24"/>
          <w:szCs w:val="24"/>
        </w:rPr>
        <w:t>evelop research outfit to model and under</w:t>
      </w:r>
      <w:r w:rsidR="00942325">
        <w:rPr>
          <w:rFonts w:ascii="Tahoma" w:hAnsi="Tahoma" w:cs="Tahoma"/>
          <w:sz w:val="24"/>
          <w:szCs w:val="24"/>
        </w:rPr>
        <w:t>stand the hydrodynamics of the L</w:t>
      </w:r>
      <w:r w:rsidR="008753DF" w:rsidRPr="00942325">
        <w:rPr>
          <w:rFonts w:ascii="Tahoma" w:hAnsi="Tahoma" w:cs="Tahoma"/>
          <w:sz w:val="24"/>
          <w:szCs w:val="24"/>
        </w:rPr>
        <w:t>ake</w:t>
      </w:r>
      <w:r w:rsidR="00942325">
        <w:rPr>
          <w:rFonts w:ascii="Tahoma" w:hAnsi="Tahoma" w:cs="Tahoma"/>
          <w:sz w:val="24"/>
          <w:szCs w:val="24"/>
        </w:rPr>
        <w:t>.</w:t>
      </w:r>
    </w:p>
    <w:p w:rsidR="001342F5" w:rsidRPr="00DD4B9D" w:rsidRDefault="008753DF"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 xml:space="preserve">Undertake studies </w:t>
      </w:r>
      <w:r w:rsidR="00942325">
        <w:rPr>
          <w:rFonts w:ascii="Tahoma" w:hAnsi="Tahoma" w:cs="Tahoma"/>
          <w:sz w:val="24"/>
          <w:szCs w:val="24"/>
        </w:rPr>
        <w:t>to establish</w:t>
      </w:r>
      <w:r w:rsidRPr="00DD4B9D">
        <w:rPr>
          <w:rFonts w:ascii="Tahoma" w:hAnsi="Tahoma" w:cs="Tahoma"/>
          <w:sz w:val="24"/>
          <w:szCs w:val="24"/>
        </w:rPr>
        <w:t xml:space="preserve"> </w:t>
      </w:r>
      <w:r w:rsidR="00942325">
        <w:rPr>
          <w:rFonts w:ascii="Tahoma" w:hAnsi="Tahoma" w:cs="Tahoma"/>
          <w:sz w:val="24"/>
          <w:szCs w:val="24"/>
        </w:rPr>
        <w:t xml:space="preserve">the </w:t>
      </w:r>
      <w:r w:rsidRPr="00DD4B9D">
        <w:rPr>
          <w:rFonts w:ascii="Tahoma" w:hAnsi="Tahoma" w:cs="Tahoma"/>
          <w:sz w:val="24"/>
          <w:szCs w:val="24"/>
        </w:rPr>
        <w:t xml:space="preserve">hydraulic conductivity </w:t>
      </w:r>
      <w:r w:rsidR="00942325" w:rsidRPr="00DD4B9D">
        <w:rPr>
          <w:rFonts w:ascii="Tahoma" w:hAnsi="Tahoma" w:cs="Tahoma"/>
          <w:sz w:val="24"/>
          <w:szCs w:val="24"/>
        </w:rPr>
        <w:t xml:space="preserve">of the Nubian sandstone aquifer </w:t>
      </w:r>
      <w:r w:rsidR="00942325">
        <w:rPr>
          <w:rFonts w:ascii="Tahoma" w:hAnsi="Tahoma" w:cs="Tahoma"/>
          <w:sz w:val="24"/>
          <w:szCs w:val="24"/>
        </w:rPr>
        <w:t>with</w:t>
      </w:r>
      <w:r w:rsidRPr="00DD4B9D">
        <w:rPr>
          <w:rFonts w:ascii="Tahoma" w:hAnsi="Tahoma" w:cs="Tahoma"/>
          <w:sz w:val="24"/>
          <w:szCs w:val="24"/>
        </w:rPr>
        <w:t xml:space="preserve"> the basin</w:t>
      </w:r>
      <w:r w:rsidR="00942325">
        <w:rPr>
          <w:rFonts w:ascii="Tahoma" w:hAnsi="Tahoma" w:cs="Tahoma"/>
          <w:sz w:val="24"/>
          <w:szCs w:val="24"/>
        </w:rPr>
        <w:t>.</w:t>
      </w:r>
    </w:p>
    <w:p w:rsidR="001342F5" w:rsidRPr="00DD4B9D" w:rsidRDefault="00225A35" w:rsidP="0086129F">
      <w:pPr>
        <w:pStyle w:val="NoSpacing"/>
        <w:numPr>
          <w:ilvl w:val="0"/>
          <w:numId w:val="40"/>
        </w:numPr>
        <w:spacing w:line="276" w:lineRule="auto"/>
        <w:jc w:val="both"/>
        <w:rPr>
          <w:rFonts w:ascii="Tahoma" w:hAnsi="Tahoma" w:cs="Tahoma"/>
          <w:sz w:val="24"/>
          <w:szCs w:val="24"/>
        </w:rPr>
      </w:pPr>
      <w:r>
        <w:rPr>
          <w:rFonts w:ascii="Tahoma" w:hAnsi="Tahoma" w:cs="Tahoma"/>
          <w:sz w:val="24"/>
          <w:szCs w:val="24"/>
        </w:rPr>
        <w:t xml:space="preserve">Finalise </w:t>
      </w:r>
      <w:r w:rsidR="00FB6C38" w:rsidRPr="00DD4B9D">
        <w:rPr>
          <w:rFonts w:ascii="Tahoma" w:hAnsi="Tahoma" w:cs="Tahoma"/>
          <w:sz w:val="24"/>
          <w:szCs w:val="24"/>
        </w:rPr>
        <w:t xml:space="preserve">the </w:t>
      </w:r>
      <w:r>
        <w:rPr>
          <w:rFonts w:ascii="Tahoma" w:hAnsi="Tahoma" w:cs="Tahoma"/>
          <w:sz w:val="24"/>
          <w:szCs w:val="24"/>
        </w:rPr>
        <w:t xml:space="preserve">ongoing </w:t>
      </w:r>
      <w:r w:rsidR="00FB6C38" w:rsidRPr="00DD4B9D">
        <w:rPr>
          <w:rFonts w:ascii="Tahoma" w:hAnsi="Tahoma" w:cs="Tahoma"/>
          <w:sz w:val="24"/>
          <w:szCs w:val="24"/>
        </w:rPr>
        <w:t>f</w:t>
      </w:r>
      <w:r w:rsidR="001342F5" w:rsidRPr="00DD4B9D">
        <w:rPr>
          <w:rFonts w:ascii="Tahoma" w:hAnsi="Tahoma" w:cs="Tahoma"/>
          <w:sz w:val="24"/>
          <w:szCs w:val="24"/>
        </w:rPr>
        <w:t>easibility study of Transaqua Project</w:t>
      </w:r>
    </w:p>
    <w:p w:rsidR="00C60700" w:rsidRPr="00DD4B9D" w:rsidRDefault="00C60700"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Conduct baseline survey of bio-diversity of the basin</w:t>
      </w:r>
      <w:r w:rsidR="00942325">
        <w:rPr>
          <w:rFonts w:ascii="Tahoma" w:hAnsi="Tahoma" w:cs="Tahoma"/>
          <w:sz w:val="24"/>
          <w:szCs w:val="24"/>
        </w:rPr>
        <w:t xml:space="preserve"> to </w:t>
      </w:r>
      <w:r w:rsidR="00454744">
        <w:rPr>
          <w:rFonts w:ascii="Tahoma" w:hAnsi="Tahoma" w:cs="Tahoma"/>
          <w:sz w:val="24"/>
          <w:szCs w:val="24"/>
        </w:rPr>
        <w:t>develop genetic data bank of plant and animal species in the basin.</w:t>
      </w:r>
      <w:r w:rsidR="00942325">
        <w:rPr>
          <w:rFonts w:ascii="Tahoma" w:hAnsi="Tahoma" w:cs="Tahoma"/>
          <w:sz w:val="24"/>
          <w:szCs w:val="24"/>
        </w:rPr>
        <w:t xml:space="preserve"> </w:t>
      </w:r>
    </w:p>
    <w:p w:rsidR="001342F5" w:rsidRPr="00DD4B9D" w:rsidRDefault="00FB6C38"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 xml:space="preserve">Conduct </w:t>
      </w:r>
      <w:r w:rsidR="001342F5" w:rsidRPr="00DD4B9D">
        <w:rPr>
          <w:rFonts w:ascii="Tahoma" w:hAnsi="Tahoma" w:cs="Tahoma"/>
          <w:sz w:val="24"/>
          <w:szCs w:val="24"/>
        </w:rPr>
        <w:t xml:space="preserve">Environmental Impact Assessment study of </w:t>
      </w:r>
      <w:r w:rsidR="00225A35">
        <w:rPr>
          <w:rFonts w:ascii="Tahoma" w:hAnsi="Tahoma" w:cs="Tahoma"/>
          <w:sz w:val="24"/>
          <w:szCs w:val="24"/>
        </w:rPr>
        <w:t>the preferred option for re</w:t>
      </w:r>
      <w:r w:rsidR="006E2038" w:rsidRPr="00DD4B9D">
        <w:rPr>
          <w:rFonts w:ascii="Tahoma" w:hAnsi="Tahoma" w:cs="Tahoma"/>
          <w:sz w:val="24"/>
          <w:szCs w:val="24"/>
        </w:rPr>
        <w:t>stor</w:t>
      </w:r>
      <w:r w:rsidR="00225A35">
        <w:rPr>
          <w:rFonts w:ascii="Tahoma" w:hAnsi="Tahoma" w:cs="Tahoma"/>
          <w:sz w:val="24"/>
          <w:szCs w:val="24"/>
        </w:rPr>
        <w:t>ing the Lake</w:t>
      </w:r>
      <w:r w:rsidR="006E2038" w:rsidRPr="00DD4B9D">
        <w:rPr>
          <w:rFonts w:ascii="Tahoma" w:hAnsi="Tahoma" w:cs="Tahoma"/>
          <w:sz w:val="24"/>
          <w:szCs w:val="24"/>
        </w:rPr>
        <w:t xml:space="preserve"> </w:t>
      </w:r>
      <w:r w:rsidR="00C60700" w:rsidRPr="00DD4B9D">
        <w:rPr>
          <w:rFonts w:ascii="Tahoma" w:hAnsi="Tahoma" w:cs="Tahoma"/>
          <w:sz w:val="24"/>
          <w:szCs w:val="24"/>
        </w:rPr>
        <w:t>with corresponding Environmental and Social Management Plan</w:t>
      </w:r>
      <w:r w:rsidR="006E2038" w:rsidRPr="00DD4B9D">
        <w:rPr>
          <w:rFonts w:ascii="Tahoma" w:hAnsi="Tahoma" w:cs="Tahoma"/>
          <w:sz w:val="24"/>
          <w:szCs w:val="24"/>
        </w:rPr>
        <w:t xml:space="preserve"> (ESMP)</w:t>
      </w:r>
    </w:p>
    <w:p w:rsidR="00C60700" w:rsidRPr="00DD4B9D" w:rsidRDefault="00C60700"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Develop and implement communication strategy for the restoration of the lake</w:t>
      </w:r>
    </w:p>
    <w:p w:rsidR="00C60700" w:rsidRPr="00DD4B9D" w:rsidRDefault="00C60700" w:rsidP="0086129F">
      <w:pPr>
        <w:pStyle w:val="NoSpacing"/>
        <w:numPr>
          <w:ilvl w:val="0"/>
          <w:numId w:val="40"/>
        </w:numPr>
        <w:spacing w:line="276" w:lineRule="auto"/>
        <w:jc w:val="both"/>
        <w:rPr>
          <w:rFonts w:ascii="Tahoma" w:hAnsi="Tahoma" w:cs="Tahoma"/>
          <w:sz w:val="24"/>
          <w:szCs w:val="24"/>
        </w:rPr>
      </w:pPr>
      <w:r w:rsidRPr="00DD4B9D">
        <w:rPr>
          <w:rFonts w:ascii="Tahoma" w:hAnsi="Tahoma" w:cs="Tahoma"/>
          <w:sz w:val="24"/>
          <w:szCs w:val="24"/>
        </w:rPr>
        <w:t>Review and implement Masterplan for Lake Chad</w:t>
      </w:r>
    </w:p>
    <w:p w:rsidR="00864910" w:rsidRPr="00DD4B9D" w:rsidRDefault="0086129F" w:rsidP="0086129F">
      <w:pPr>
        <w:pStyle w:val="NoSpacing"/>
        <w:numPr>
          <w:ilvl w:val="0"/>
          <w:numId w:val="40"/>
        </w:numPr>
        <w:spacing w:line="276" w:lineRule="auto"/>
        <w:jc w:val="both"/>
        <w:rPr>
          <w:rFonts w:ascii="Tahoma" w:hAnsi="Tahoma" w:cs="Tahoma"/>
          <w:sz w:val="24"/>
          <w:szCs w:val="24"/>
        </w:rPr>
      </w:pPr>
      <w:r>
        <w:rPr>
          <w:rFonts w:ascii="Tahoma" w:hAnsi="Tahoma" w:cs="Tahoma"/>
          <w:sz w:val="24"/>
          <w:szCs w:val="24"/>
        </w:rPr>
        <w:t xml:space="preserve">Initiate the process for raising the </w:t>
      </w:r>
      <w:r w:rsidR="00E25C68" w:rsidRPr="00DD4B9D">
        <w:rPr>
          <w:rFonts w:ascii="Tahoma" w:hAnsi="Tahoma" w:cs="Tahoma"/>
          <w:sz w:val="24"/>
          <w:szCs w:val="24"/>
        </w:rPr>
        <w:t>US $</w:t>
      </w:r>
      <w:r>
        <w:rPr>
          <w:rFonts w:ascii="Tahoma" w:hAnsi="Tahoma" w:cs="Tahoma"/>
          <w:sz w:val="24"/>
          <w:szCs w:val="24"/>
        </w:rPr>
        <w:t xml:space="preserve">50 billion </w:t>
      </w:r>
      <w:r w:rsidRPr="0086129F">
        <w:rPr>
          <w:rFonts w:ascii="Tahoma" w:hAnsi="Tahoma" w:cs="Tahoma"/>
          <w:b/>
          <w:sz w:val="24"/>
          <w:szCs w:val="24"/>
        </w:rPr>
        <w:t>Lake Chad Fund</w:t>
      </w:r>
      <w:r>
        <w:rPr>
          <w:rFonts w:ascii="Tahoma" w:hAnsi="Tahoma" w:cs="Tahoma"/>
          <w:sz w:val="24"/>
          <w:szCs w:val="24"/>
        </w:rPr>
        <w:t xml:space="preserve"> </w:t>
      </w:r>
    </w:p>
    <w:p w:rsidR="00864910" w:rsidRPr="00DD4B9D" w:rsidRDefault="00573D86" w:rsidP="0086129F">
      <w:pPr>
        <w:pStyle w:val="NoSpacing"/>
        <w:numPr>
          <w:ilvl w:val="0"/>
          <w:numId w:val="40"/>
        </w:numPr>
        <w:spacing w:line="276" w:lineRule="auto"/>
        <w:jc w:val="both"/>
        <w:rPr>
          <w:rFonts w:ascii="Tahoma" w:hAnsi="Tahoma" w:cs="Tahoma"/>
          <w:b/>
          <w:sz w:val="24"/>
          <w:szCs w:val="24"/>
        </w:rPr>
      </w:pPr>
      <w:r>
        <w:rPr>
          <w:rFonts w:ascii="Tahoma" w:hAnsi="Tahoma" w:cs="Tahoma"/>
          <w:bCs/>
          <w:sz w:val="24"/>
          <w:szCs w:val="24"/>
        </w:rPr>
        <w:t>Establish s</w:t>
      </w:r>
      <w:r w:rsidR="00864910" w:rsidRPr="00225A35">
        <w:rPr>
          <w:rFonts w:ascii="Tahoma" w:hAnsi="Tahoma" w:cs="Tahoma"/>
          <w:bCs/>
          <w:sz w:val="24"/>
          <w:szCs w:val="24"/>
        </w:rPr>
        <w:t xml:space="preserve">ocial </w:t>
      </w:r>
      <w:r>
        <w:rPr>
          <w:rFonts w:ascii="Tahoma" w:hAnsi="Tahoma" w:cs="Tahoma"/>
          <w:bCs/>
          <w:sz w:val="24"/>
          <w:szCs w:val="24"/>
        </w:rPr>
        <w:t>m</w:t>
      </w:r>
      <w:r w:rsidR="00864910" w:rsidRPr="00225A35">
        <w:rPr>
          <w:rFonts w:ascii="Tahoma" w:hAnsi="Tahoma" w:cs="Tahoma"/>
          <w:bCs/>
          <w:sz w:val="24"/>
          <w:szCs w:val="24"/>
        </w:rPr>
        <w:t xml:space="preserve">obilization and </w:t>
      </w:r>
      <w:r>
        <w:rPr>
          <w:rFonts w:ascii="Tahoma" w:hAnsi="Tahoma" w:cs="Tahoma"/>
          <w:bCs/>
          <w:sz w:val="24"/>
          <w:szCs w:val="24"/>
        </w:rPr>
        <w:t>s</w:t>
      </w:r>
      <w:r w:rsidR="00864910" w:rsidRPr="00225A35">
        <w:rPr>
          <w:rFonts w:ascii="Tahoma" w:hAnsi="Tahoma" w:cs="Tahoma"/>
          <w:bCs/>
          <w:sz w:val="24"/>
          <w:szCs w:val="24"/>
        </w:rPr>
        <w:t xml:space="preserve">trengthen </w:t>
      </w:r>
      <w:r>
        <w:rPr>
          <w:rFonts w:ascii="Tahoma" w:hAnsi="Tahoma" w:cs="Tahoma"/>
          <w:bCs/>
          <w:sz w:val="24"/>
          <w:szCs w:val="24"/>
        </w:rPr>
        <w:t>c</w:t>
      </w:r>
      <w:r w:rsidR="00864910" w:rsidRPr="00225A35">
        <w:rPr>
          <w:rFonts w:ascii="Tahoma" w:hAnsi="Tahoma" w:cs="Tahoma"/>
          <w:bCs/>
          <w:sz w:val="24"/>
          <w:szCs w:val="24"/>
        </w:rPr>
        <w:t xml:space="preserve">ommunication </w:t>
      </w:r>
      <w:r>
        <w:rPr>
          <w:rFonts w:ascii="Tahoma" w:hAnsi="Tahoma" w:cs="Tahoma"/>
          <w:bCs/>
          <w:sz w:val="24"/>
          <w:szCs w:val="24"/>
        </w:rPr>
        <w:t>s</w:t>
      </w:r>
      <w:r w:rsidR="00864910" w:rsidRPr="00225A35">
        <w:rPr>
          <w:rFonts w:ascii="Tahoma" w:hAnsi="Tahoma" w:cs="Tahoma"/>
          <w:bCs/>
          <w:sz w:val="24"/>
          <w:szCs w:val="24"/>
        </w:rPr>
        <w:t>trategy</w:t>
      </w:r>
      <w:r w:rsidR="00225A35">
        <w:rPr>
          <w:rFonts w:ascii="Tahoma" w:hAnsi="Tahoma" w:cs="Tahoma"/>
          <w:bCs/>
          <w:sz w:val="24"/>
          <w:szCs w:val="24"/>
        </w:rPr>
        <w:t xml:space="preserve"> </w:t>
      </w:r>
      <w:r>
        <w:rPr>
          <w:rFonts w:ascii="Tahoma" w:hAnsi="Tahoma" w:cs="Tahoma"/>
          <w:bCs/>
          <w:sz w:val="24"/>
          <w:szCs w:val="24"/>
        </w:rPr>
        <w:t xml:space="preserve">to </w:t>
      </w:r>
      <w:r w:rsidR="00225A35">
        <w:rPr>
          <w:rFonts w:ascii="Tahoma" w:hAnsi="Tahoma" w:cs="Tahoma"/>
          <w:bCs/>
          <w:sz w:val="24"/>
          <w:szCs w:val="24"/>
        </w:rPr>
        <w:t>involv</w:t>
      </w:r>
      <w:r>
        <w:rPr>
          <w:rFonts w:ascii="Tahoma" w:hAnsi="Tahoma" w:cs="Tahoma"/>
          <w:bCs/>
          <w:sz w:val="24"/>
          <w:szCs w:val="24"/>
        </w:rPr>
        <w:t>e stakeholders, p</w:t>
      </w:r>
      <w:r w:rsidR="00864910" w:rsidRPr="00DD4B9D">
        <w:rPr>
          <w:rFonts w:ascii="Tahoma" w:hAnsi="Tahoma" w:cs="Tahoma"/>
          <w:sz w:val="24"/>
          <w:szCs w:val="24"/>
        </w:rPr>
        <w:t>romot</w:t>
      </w:r>
      <w:r>
        <w:rPr>
          <w:rFonts w:ascii="Tahoma" w:hAnsi="Tahoma" w:cs="Tahoma"/>
          <w:sz w:val="24"/>
          <w:szCs w:val="24"/>
        </w:rPr>
        <w:t>e</w:t>
      </w:r>
      <w:r w:rsidR="00864910" w:rsidRPr="00DD4B9D">
        <w:rPr>
          <w:rFonts w:ascii="Tahoma" w:hAnsi="Tahoma" w:cs="Tahoma"/>
          <w:sz w:val="24"/>
          <w:szCs w:val="24"/>
        </w:rPr>
        <w:t xml:space="preserve"> publicity, rais</w:t>
      </w:r>
      <w:r>
        <w:rPr>
          <w:rFonts w:ascii="Tahoma" w:hAnsi="Tahoma" w:cs="Tahoma"/>
          <w:sz w:val="24"/>
          <w:szCs w:val="24"/>
        </w:rPr>
        <w:t>e</w:t>
      </w:r>
      <w:r w:rsidR="00864910" w:rsidRPr="00DD4B9D">
        <w:rPr>
          <w:rFonts w:ascii="Tahoma" w:hAnsi="Tahoma" w:cs="Tahoma"/>
          <w:sz w:val="24"/>
          <w:szCs w:val="24"/>
        </w:rPr>
        <w:t xml:space="preserve"> awareness and education on rational water use and environmental management</w:t>
      </w:r>
      <w:r>
        <w:rPr>
          <w:rFonts w:ascii="Tahoma" w:hAnsi="Tahoma" w:cs="Tahoma"/>
          <w:sz w:val="24"/>
          <w:szCs w:val="24"/>
        </w:rPr>
        <w:t>.</w:t>
      </w:r>
    </w:p>
    <w:p w:rsidR="00864910" w:rsidRPr="00573D86" w:rsidRDefault="00864910" w:rsidP="0086129F">
      <w:pPr>
        <w:pStyle w:val="NoSpacing"/>
        <w:numPr>
          <w:ilvl w:val="0"/>
          <w:numId w:val="40"/>
        </w:numPr>
        <w:spacing w:line="276" w:lineRule="auto"/>
        <w:jc w:val="both"/>
        <w:rPr>
          <w:rFonts w:ascii="Tahoma" w:hAnsi="Tahoma" w:cs="Tahoma"/>
          <w:sz w:val="24"/>
          <w:szCs w:val="24"/>
        </w:rPr>
      </w:pPr>
      <w:r w:rsidRPr="00573D86">
        <w:rPr>
          <w:rFonts w:ascii="Tahoma" w:hAnsi="Tahoma" w:cs="Tahoma"/>
          <w:sz w:val="24"/>
          <w:szCs w:val="24"/>
        </w:rPr>
        <w:lastRenderedPageBreak/>
        <w:t>Advocacy for Sustainable Use of Water Resources and Environmental Restoration</w:t>
      </w:r>
    </w:p>
    <w:p w:rsidR="00864910" w:rsidRDefault="00573D86" w:rsidP="0086129F">
      <w:pPr>
        <w:pStyle w:val="NoSpacing"/>
        <w:numPr>
          <w:ilvl w:val="0"/>
          <w:numId w:val="40"/>
        </w:numPr>
        <w:spacing w:line="276" w:lineRule="auto"/>
        <w:jc w:val="both"/>
        <w:rPr>
          <w:rFonts w:ascii="Tahoma" w:hAnsi="Tahoma" w:cs="Tahoma"/>
          <w:sz w:val="24"/>
          <w:szCs w:val="24"/>
        </w:rPr>
      </w:pPr>
      <w:r>
        <w:rPr>
          <w:rFonts w:ascii="Tahoma" w:hAnsi="Tahoma" w:cs="Tahoma"/>
          <w:sz w:val="24"/>
          <w:szCs w:val="24"/>
        </w:rPr>
        <w:t>Strengthen l</w:t>
      </w:r>
      <w:r w:rsidR="00864910" w:rsidRPr="00573D86">
        <w:rPr>
          <w:rFonts w:ascii="Tahoma" w:hAnsi="Tahoma" w:cs="Tahoma"/>
          <w:sz w:val="24"/>
          <w:szCs w:val="24"/>
        </w:rPr>
        <w:t xml:space="preserve">ocal and </w:t>
      </w:r>
      <w:r>
        <w:rPr>
          <w:rFonts w:ascii="Tahoma" w:hAnsi="Tahoma" w:cs="Tahoma"/>
          <w:sz w:val="24"/>
          <w:szCs w:val="24"/>
        </w:rPr>
        <w:t>r</w:t>
      </w:r>
      <w:r w:rsidR="00864910" w:rsidRPr="00573D86">
        <w:rPr>
          <w:rFonts w:ascii="Tahoma" w:hAnsi="Tahoma" w:cs="Tahoma"/>
          <w:sz w:val="24"/>
          <w:szCs w:val="24"/>
        </w:rPr>
        <w:t xml:space="preserve">egional </w:t>
      </w:r>
      <w:r>
        <w:rPr>
          <w:rFonts w:ascii="Tahoma" w:hAnsi="Tahoma" w:cs="Tahoma"/>
          <w:sz w:val="24"/>
          <w:szCs w:val="24"/>
        </w:rPr>
        <w:t>p</w:t>
      </w:r>
      <w:r w:rsidR="00864910" w:rsidRPr="00573D86">
        <w:rPr>
          <w:rFonts w:ascii="Tahoma" w:hAnsi="Tahoma" w:cs="Tahoma"/>
          <w:sz w:val="24"/>
          <w:szCs w:val="24"/>
        </w:rPr>
        <w:t xml:space="preserve">artnerships </w:t>
      </w:r>
      <w:r>
        <w:rPr>
          <w:rFonts w:ascii="Tahoma" w:hAnsi="Tahoma" w:cs="Tahoma"/>
          <w:sz w:val="24"/>
          <w:szCs w:val="24"/>
        </w:rPr>
        <w:t>amongst existing institutions, viz LCBC/CISCO</w:t>
      </w:r>
    </w:p>
    <w:p w:rsidR="0086129F" w:rsidRDefault="0086129F" w:rsidP="008D4308">
      <w:pPr>
        <w:pStyle w:val="NoSpacing"/>
        <w:spacing w:line="276" w:lineRule="auto"/>
        <w:ind w:left="360"/>
        <w:jc w:val="both"/>
        <w:rPr>
          <w:rFonts w:ascii="Tahoma" w:hAnsi="Tahoma" w:cs="Tahoma"/>
          <w:sz w:val="24"/>
          <w:szCs w:val="24"/>
        </w:rPr>
      </w:pPr>
    </w:p>
    <w:p w:rsidR="008D4308" w:rsidRPr="00573D86" w:rsidRDefault="008D4308" w:rsidP="008D4308">
      <w:pPr>
        <w:pStyle w:val="NoSpacing"/>
        <w:spacing w:line="276" w:lineRule="auto"/>
        <w:ind w:left="360"/>
        <w:jc w:val="both"/>
        <w:rPr>
          <w:rFonts w:ascii="Tahoma" w:hAnsi="Tahoma" w:cs="Tahoma"/>
          <w:sz w:val="24"/>
          <w:szCs w:val="24"/>
        </w:rPr>
      </w:pPr>
    </w:p>
    <w:p w:rsidR="00243AF6" w:rsidRPr="00DD4B9D" w:rsidRDefault="00243AF6" w:rsidP="00C82376">
      <w:pPr>
        <w:pStyle w:val="NoSpacing"/>
        <w:spacing w:line="276" w:lineRule="auto"/>
        <w:jc w:val="both"/>
        <w:rPr>
          <w:rFonts w:ascii="Tahoma" w:hAnsi="Tahoma" w:cs="Tahoma"/>
          <w:sz w:val="24"/>
          <w:szCs w:val="24"/>
        </w:rPr>
      </w:pPr>
    </w:p>
    <w:p w:rsidR="008753DF" w:rsidRPr="00DD4B9D" w:rsidRDefault="008753DF" w:rsidP="00C82376">
      <w:pPr>
        <w:spacing w:after="0" w:line="276" w:lineRule="auto"/>
        <w:jc w:val="both"/>
        <w:rPr>
          <w:rFonts w:ascii="Tahoma" w:eastAsia="Times New Roman" w:hAnsi="Tahoma" w:cs="Tahoma"/>
          <w:b/>
          <w:sz w:val="24"/>
          <w:szCs w:val="24"/>
        </w:rPr>
      </w:pPr>
      <w:r w:rsidRPr="00DD4B9D">
        <w:rPr>
          <w:rFonts w:ascii="Tahoma" w:eastAsia="Times New Roman" w:hAnsi="Tahoma" w:cs="Tahoma"/>
          <w:b/>
          <w:sz w:val="24"/>
          <w:szCs w:val="24"/>
        </w:rPr>
        <w:t>4.3 Medium Term Goals</w:t>
      </w:r>
    </w:p>
    <w:p w:rsidR="00573D86" w:rsidRDefault="00573D86" w:rsidP="0086129F">
      <w:pPr>
        <w:pStyle w:val="NoSpacing"/>
        <w:numPr>
          <w:ilvl w:val="0"/>
          <w:numId w:val="39"/>
        </w:numPr>
        <w:spacing w:line="276" w:lineRule="auto"/>
        <w:jc w:val="both"/>
        <w:rPr>
          <w:rFonts w:ascii="Tahoma" w:hAnsi="Tahoma" w:cs="Tahoma"/>
          <w:sz w:val="24"/>
          <w:szCs w:val="24"/>
        </w:rPr>
      </w:pPr>
      <w:r>
        <w:rPr>
          <w:rFonts w:ascii="Tahoma" w:hAnsi="Tahoma" w:cs="Tahoma"/>
          <w:sz w:val="24"/>
          <w:szCs w:val="24"/>
        </w:rPr>
        <w:t>Produce d</w:t>
      </w:r>
      <w:r>
        <w:rPr>
          <w:rFonts w:ascii="Tahoma" w:hAnsi="Tahoma" w:cs="Tahoma"/>
          <w:sz w:val="24"/>
          <w:szCs w:val="24"/>
        </w:rPr>
        <w:t>etail design of the</w:t>
      </w:r>
      <w:r>
        <w:rPr>
          <w:rFonts w:ascii="Tahoma" w:hAnsi="Tahoma" w:cs="Tahoma"/>
          <w:sz w:val="24"/>
          <w:szCs w:val="24"/>
        </w:rPr>
        <w:t xml:space="preserve"> preferred project</w:t>
      </w:r>
      <w:r>
        <w:rPr>
          <w:rFonts w:ascii="Tahoma" w:hAnsi="Tahoma" w:cs="Tahoma"/>
          <w:sz w:val="24"/>
          <w:szCs w:val="24"/>
        </w:rPr>
        <w:t xml:space="preserve"> </w:t>
      </w:r>
    </w:p>
    <w:p w:rsidR="00C60700" w:rsidRPr="00DD4B9D" w:rsidRDefault="00573D86" w:rsidP="0086129F">
      <w:pPr>
        <w:pStyle w:val="NoSpacing"/>
        <w:numPr>
          <w:ilvl w:val="0"/>
          <w:numId w:val="39"/>
        </w:numPr>
        <w:spacing w:line="276" w:lineRule="auto"/>
        <w:jc w:val="both"/>
        <w:rPr>
          <w:rFonts w:ascii="Tahoma" w:hAnsi="Tahoma" w:cs="Tahoma"/>
          <w:sz w:val="24"/>
          <w:szCs w:val="24"/>
        </w:rPr>
      </w:pPr>
      <w:r>
        <w:rPr>
          <w:rFonts w:ascii="Tahoma" w:hAnsi="Tahoma" w:cs="Tahoma"/>
          <w:sz w:val="24"/>
          <w:szCs w:val="24"/>
        </w:rPr>
        <w:t xml:space="preserve">Implement </w:t>
      </w:r>
      <w:r w:rsidR="006E2038" w:rsidRPr="00DD4B9D">
        <w:rPr>
          <w:rFonts w:ascii="Tahoma" w:hAnsi="Tahoma" w:cs="Tahoma"/>
          <w:sz w:val="24"/>
          <w:szCs w:val="24"/>
        </w:rPr>
        <w:t xml:space="preserve">ESMP of the </w:t>
      </w:r>
      <w:r>
        <w:rPr>
          <w:rFonts w:ascii="Tahoma" w:hAnsi="Tahoma" w:cs="Tahoma"/>
          <w:sz w:val="24"/>
          <w:szCs w:val="24"/>
        </w:rPr>
        <w:t xml:space="preserve">preferred </w:t>
      </w:r>
      <w:r w:rsidR="006E2038" w:rsidRPr="00DD4B9D">
        <w:rPr>
          <w:rFonts w:ascii="Tahoma" w:hAnsi="Tahoma" w:cs="Tahoma"/>
          <w:sz w:val="24"/>
          <w:szCs w:val="24"/>
        </w:rPr>
        <w:t xml:space="preserve">option </w:t>
      </w:r>
      <w:r>
        <w:rPr>
          <w:rFonts w:ascii="Tahoma" w:hAnsi="Tahoma" w:cs="Tahoma"/>
          <w:sz w:val="24"/>
          <w:szCs w:val="24"/>
        </w:rPr>
        <w:t>for restoration of the Lake.</w:t>
      </w:r>
    </w:p>
    <w:p w:rsidR="008753DF" w:rsidRPr="00DD4B9D" w:rsidRDefault="008753DF" w:rsidP="0086129F">
      <w:pPr>
        <w:pStyle w:val="NoSpacing"/>
        <w:numPr>
          <w:ilvl w:val="0"/>
          <w:numId w:val="39"/>
        </w:numPr>
        <w:spacing w:line="276" w:lineRule="auto"/>
        <w:jc w:val="both"/>
        <w:rPr>
          <w:rFonts w:ascii="Tahoma" w:hAnsi="Tahoma" w:cs="Tahoma"/>
          <w:sz w:val="24"/>
          <w:szCs w:val="24"/>
        </w:rPr>
      </w:pPr>
      <w:r w:rsidRPr="00DD4B9D">
        <w:rPr>
          <w:rFonts w:ascii="Tahoma" w:hAnsi="Tahoma" w:cs="Tahoma"/>
          <w:sz w:val="24"/>
          <w:szCs w:val="24"/>
        </w:rPr>
        <w:t>Explo</w:t>
      </w:r>
      <w:r w:rsidR="00573D86">
        <w:rPr>
          <w:rFonts w:ascii="Tahoma" w:hAnsi="Tahoma" w:cs="Tahoma"/>
          <w:sz w:val="24"/>
          <w:szCs w:val="24"/>
        </w:rPr>
        <w:t>re</w:t>
      </w:r>
      <w:r w:rsidRPr="00DD4B9D">
        <w:rPr>
          <w:rFonts w:ascii="Tahoma" w:hAnsi="Tahoma" w:cs="Tahoma"/>
          <w:sz w:val="24"/>
          <w:szCs w:val="24"/>
        </w:rPr>
        <w:t xml:space="preserve"> the </w:t>
      </w:r>
      <w:r w:rsidR="00573D86">
        <w:rPr>
          <w:rFonts w:ascii="Tahoma" w:hAnsi="Tahoma" w:cs="Tahoma"/>
          <w:sz w:val="24"/>
          <w:szCs w:val="24"/>
        </w:rPr>
        <w:t xml:space="preserve">possibility of utilizing the </w:t>
      </w:r>
      <w:r w:rsidRPr="00DD4B9D">
        <w:rPr>
          <w:rFonts w:ascii="Tahoma" w:hAnsi="Tahoma" w:cs="Tahoma"/>
          <w:sz w:val="24"/>
          <w:szCs w:val="24"/>
        </w:rPr>
        <w:t>abundant ground water reserve in the basin</w:t>
      </w:r>
    </w:p>
    <w:p w:rsidR="008753DF" w:rsidRPr="00DD4B9D" w:rsidRDefault="00C747E2" w:rsidP="0086129F">
      <w:pPr>
        <w:pStyle w:val="NoSpacing"/>
        <w:numPr>
          <w:ilvl w:val="0"/>
          <w:numId w:val="39"/>
        </w:numPr>
        <w:spacing w:line="276" w:lineRule="auto"/>
        <w:jc w:val="both"/>
        <w:rPr>
          <w:rFonts w:ascii="Tahoma" w:hAnsi="Tahoma" w:cs="Tahoma"/>
          <w:sz w:val="24"/>
          <w:szCs w:val="24"/>
        </w:rPr>
      </w:pPr>
      <w:r>
        <w:rPr>
          <w:rFonts w:ascii="Tahoma" w:hAnsi="Tahoma" w:cs="Tahoma"/>
          <w:sz w:val="24"/>
          <w:szCs w:val="24"/>
        </w:rPr>
        <w:t>Develop and undertake c</w:t>
      </w:r>
      <w:r w:rsidR="008753DF" w:rsidRPr="00DD4B9D">
        <w:rPr>
          <w:rFonts w:ascii="Tahoma" w:hAnsi="Tahoma" w:cs="Tahoma"/>
          <w:sz w:val="24"/>
          <w:szCs w:val="24"/>
        </w:rPr>
        <w:t xml:space="preserve">atchment management of Logone-Chari </w:t>
      </w:r>
      <w:r>
        <w:rPr>
          <w:rFonts w:ascii="Tahoma" w:hAnsi="Tahoma" w:cs="Tahoma"/>
          <w:sz w:val="24"/>
          <w:szCs w:val="24"/>
        </w:rPr>
        <w:t xml:space="preserve">and Congo </w:t>
      </w:r>
      <w:r w:rsidR="008753DF" w:rsidRPr="00DD4B9D">
        <w:rPr>
          <w:rFonts w:ascii="Tahoma" w:hAnsi="Tahoma" w:cs="Tahoma"/>
          <w:sz w:val="24"/>
          <w:szCs w:val="24"/>
        </w:rPr>
        <w:t>watersh</w:t>
      </w:r>
      <w:r>
        <w:rPr>
          <w:rFonts w:ascii="Tahoma" w:hAnsi="Tahoma" w:cs="Tahoma"/>
          <w:sz w:val="24"/>
          <w:szCs w:val="24"/>
        </w:rPr>
        <w:t>eds and integrate with existing KYobe and Yedseram/Ngadda CMP.</w:t>
      </w:r>
    </w:p>
    <w:p w:rsidR="00C82376" w:rsidRPr="00DD4B9D" w:rsidRDefault="00243AF6" w:rsidP="0086129F">
      <w:pPr>
        <w:pStyle w:val="NoSpacing"/>
        <w:numPr>
          <w:ilvl w:val="0"/>
          <w:numId w:val="39"/>
        </w:numPr>
        <w:spacing w:line="276" w:lineRule="auto"/>
        <w:jc w:val="both"/>
        <w:rPr>
          <w:rFonts w:ascii="Tahoma" w:hAnsi="Tahoma" w:cs="Tahoma"/>
          <w:b/>
          <w:sz w:val="24"/>
          <w:szCs w:val="24"/>
        </w:rPr>
      </w:pPr>
      <w:r w:rsidRPr="00DD4B9D">
        <w:rPr>
          <w:rFonts w:ascii="Tahoma" w:hAnsi="Tahoma" w:cs="Tahoma"/>
          <w:sz w:val="24"/>
          <w:szCs w:val="24"/>
        </w:rPr>
        <w:t xml:space="preserve">Develop and implement </w:t>
      </w:r>
      <w:r w:rsidR="00C747E2">
        <w:rPr>
          <w:rFonts w:ascii="Tahoma" w:hAnsi="Tahoma" w:cs="Tahoma"/>
          <w:sz w:val="24"/>
          <w:szCs w:val="24"/>
        </w:rPr>
        <w:t>afforestation and greening programme of the Lake Chad basin to reduce evaporation loss.</w:t>
      </w:r>
    </w:p>
    <w:p w:rsidR="00C82376" w:rsidRPr="00DD4B9D" w:rsidRDefault="00C747E2" w:rsidP="0086129F">
      <w:pPr>
        <w:pStyle w:val="NoSpacing"/>
        <w:numPr>
          <w:ilvl w:val="0"/>
          <w:numId w:val="39"/>
        </w:numPr>
        <w:spacing w:line="276" w:lineRule="auto"/>
        <w:jc w:val="both"/>
        <w:rPr>
          <w:rFonts w:ascii="Tahoma" w:hAnsi="Tahoma" w:cs="Tahoma"/>
          <w:sz w:val="24"/>
          <w:szCs w:val="24"/>
        </w:rPr>
      </w:pPr>
      <w:r>
        <w:rPr>
          <w:rFonts w:ascii="Tahoma" w:hAnsi="Tahoma" w:cs="Tahoma"/>
          <w:sz w:val="24"/>
          <w:szCs w:val="24"/>
        </w:rPr>
        <w:t>Promote e</w:t>
      </w:r>
      <w:r w:rsidR="00C82376" w:rsidRPr="00DD4B9D">
        <w:rPr>
          <w:rFonts w:ascii="Tahoma" w:hAnsi="Tahoma" w:cs="Tahoma"/>
          <w:sz w:val="24"/>
          <w:szCs w:val="24"/>
        </w:rPr>
        <w:t>cological and biodiversity advancement</w:t>
      </w:r>
    </w:p>
    <w:p w:rsidR="00C82376" w:rsidRPr="00DD4B9D" w:rsidRDefault="00C82376" w:rsidP="00C747E2">
      <w:pPr>
        <w:pStyle w:val="NoSpacing"/>
        <w:spacing w:line="276" w:lineRule="auto"/>
        <w:jc w:val="both"/>
        <w:rPr>
          <w:rFonts w:ascii="Tahoma" w:hAnsi="Tahoma" w:cs="Tahoma"/>
          <w:sz w:val="24"/>
          <w:szCs w:val="24"/>
        </w:rPr>
      </w:pPr>
    </w:p>
    <w:p w:rsidR="00243AF6" w:rsidRPr="00DD4B9D" w:rsidRDefault="00243AF6" w:rsidP="00C82376">
      <w:pPr>
        <w:pStyle w:val="NoSpacing"/>
        <w:spacing w:line="276" w:lineRule="auto"/>
        <w:jc w:val="both"/>
        <w:rPr>
          <w:rFonts w:ascii="Tahoma" w:hAnsi="Tahoma" w:cs="Tahoma"/>
          <w:sz w:val="24"/>
          <w:szCs w:val="24"/>
        </w:rPr>
      </w:pPr>
    </w:p>
    <w:p w:rsidR="008753DF" w:rsidRPr="00C747E2" w:rsidRDefault="008753DF" w:rsidP="00C747E2">
      <w:pPr>
        <w:pStyle w:val="ListParagraph"/>
        <w:numPr>
          <w:ilvl w:val="1"/>
          <w:numId w:val="37"/>
        </w:numPr>
        <w:spacing w:after="0" w:line="276" w:lineRule="auto"/>
        <w:jc w:val="both"/>
        <w:rPr>
          <w:rFonts w:ascii="Tahoma" w:eastAsia="Times New Roman" w:hAnsi="Tahoma" w:cs="Tahoma"/>
          <w:b/>
          <w:sz w:val="24"/>
          <w:szCs w:val="24"/>
        </w:rPr>
      </w:pPr>
      <w:r w:rsidRPr="00C747E2">
        <w:rPr>
          <w:rFonts w:ascii="Tahoma" w:eastAsia="Times New Roman" w:hAnsi="Tahoma" w:cs="Tahoma"/>
          <w:b/>
          <w:sz w:val="24"/>
          <w:szCs w:val="24"/>
        </w:rPr>
        <w:t>Long Term Goals</w:t>
      </w:r>
    </w:p>
    <w:p w:rsidR="00637A46" w:rsidRDefault="000465D3" w:rsidP="0086129F">
      <w:pPr>
        <w:pStyle w:val="NoSpacing"/>
        <w:numPr>
          <w:ilvl w:val="0"/>
          <w:numId w:val="38"/>
        </w:numPr>
        <w:spacing w:line="276" w:lineRule="auto"/>
        <w:jc w:val="both"/>
        <w:rPr>
          <w:rFonts w:ascii="Tahoma" w:hAnsi="Tahoma" w:cs="Tahoma"/>
          <w:sz w:val="24"/>
          <w:szCs w:val="24"/>
        </w:rPr>
      </w:pPr>
      <w:r>
        <w:rPr>
          <w:rFonts w:ascii="Tahoma" w:hAnsi="Tahoma" w:cs="Tahoma"/>
          <w:sz w:val="24"/>
          <w:szCs w:val="24"/>
        </w:rPr>
        <w:t>Undertake the</w:t>
      </w:r>
      <w:r w:rsidR="00637A46" w:rsidRPr="00DD4B9D">
        <w:rPr>
          <w:rFonts w:ascii="Tahoma" w:hAnsi="Tahoma" w:cs="Tahoma"/>
          <w:sz w:val="24"/>
          <w:szCs w:val="24"/>
        </w:rPr>
        <w:t xml:space="preserve"> development of the Lake Chad </w:t>
      </w:r>
      <w:r>
        <w:rPr>
          <w:rFonts w:ascii="Tahoma" w:hAnsi="Tahoma" w:cs="Tahoma"/>
          <w:sz w:val="24"/>
          <w:szCs w:val="24"/>
        </w:rPr>
        <w:t xml:space="preserve">to transform </w:t>
      </w:r>
      <w:r w:rsidR="00637A46" w:rsidRPr="00DD4B9D">
        <w:rPr>
          <w:rFonts w:ascii="Tahoma" w:hAnsi="Tahoma" w:cs="Tahoma"/>
          <w:sz w:val="24"/>
          <w:szCs w:val="24"/>
        </w:rPr>
        <w:t>its environment for economic growth and stability of the region</w:t>
      </w:r>
      <w:r>
        <w:rPr>
          <w:rFonts w:ascii="Tahoma" w:hAnsi="Tahoma" w:cs="Tahoma"/>
          <w:sz w:val="24"/>
          <w:szCs w:val="24"/>
        </w:rPr>
        <w:t>.</w:t>
      </w:r>
    </w:p>
    <w:p w:rsidR="00F94484" w:rsidRPr="00DD4B9D" w:rsidRDefault="00F94484" w:rsidP="0086129F">
      <w:pPr>
        <w:pStyle w:val="NoSpacing"/>
        <w:numPr>
          <w:ilvl w:val="0"/>
          <w:numId w:val="38"/>
        </w:numPr>
        <w:spacing w:line="276" w:lineRule="auto"/>
        <w:jc w:val="both"/>
        <w:rPr>
          <w:rFonts w:ascii="Tahoma" w:hAnsi="Tahoma" w:cs="Tahoma"/>
          <w:sz w:val="24"/>
          <w:szCs w:val="24"/>
        </w:rPr>
      </w:pPr>
      <w:r>
        <w:rPr>
          <w:rFonts w:ascii="Tahoma" w:hAnsi="Tahoma" w:cs="Tahoma"/>
          <w:sz w:val="24"/>
          <w:szCs w:val="24"/>
        </w:rPr>
        <w:t>Implement the integrated catchment management plan for the watersheds.</w:t>
      </w:r>
    </w:p>
    <w:p w:rsidR="008753DF" w:rsidRPr="00DD4B9D" w:rsidRDefault="008753DF" w:rsidP="00C82376">
      <w:pPr>
        <w:pStyle w:val="NoSpacing"/>
        <w:spacing w:line="276" w:lineRule="auto"/>
        <w:jc w:val="both"/>
        <w:rPr>
          <w:rFonts w:ascii="Tahoma" w:hAnsi="Tahoma" w:cs="Tahoma"/>
          <w:sz w:val="24"/>
          <w:szCs w:val="24"/>
        </w:rPr>
      </w:pPr>
    </w:p>
    <w:p w:rsidR="008753DF" w:rsidRPr="0086129F" w:rsidRDefault="00F94484" w:rsidP="00C82376">
      <w:pPr>
        <w:pStyle w:val="ListParagraph"/>
        <w:spacing w:after="0" w:line="276" w:lineRule="auto"/>
        <w:ind w:left="0"/>
        <w:jc w:val="both"/>
        <w:rPr>
          <w:rFonts w:ascii="Tahoma" w:eastAsiaTheme="minorEastAsia" w:hAnsi="Tahoma" w:cs="Tahoma"/>
          <w:b/>
          <w:kern w:val="24"/>
          <w:sz w:val="24"/>
          <w:szCs w:val="24"/>
        </w:rPr>
      </w:pPr>
      <w:r>
        <w:rPr>
          <w:rFonts w:ascii="Tahoma" w:eastAsia="Times New Roman" w:hAnsi="Tahoma" w:cs="Tahoma"/>
          <w:b/>
          <w:sz w:val="24"/>
          <w:szCs w:val="24"/>
        </w:rPr>
        <w:t>5   Financing Strategy</w:t>
      </w:r>
    </w:p>
    <w:p w:rsidR="008753DF" w:rsidRPr="00DD4B9D" w:rsidRDefault="00F94484" w:rsidP="00F94484">
      <w:pPr>
        <w:pStyle w:val="NoSpacing"/>
        <w:numPr>
          <w:ilvl w:val="0"/>
          <w:numId w:val="42"/>
        </w:numPr>
        <w:spacing w:line="276" w:lineRule="auto"/>
        <w:jc w:val="both"/>
        <w:rPr>
          <w:rFonts w:ascii="Tahoma" w:hAnsi="Tahoma" w:cs="Tahoma"/>
          <w:sz w:val="24"/>
          <w:szCs w:val="24"/>
        </w:rPr>
      </w:pPr>
      <w:r>
        <w:rPr>
          <w:rFonts w:ascii="Tahoma" w:hAnsi="Tahoma" w:cs="Tahoma"/>
          <w:sz w:val="24"/>
          <w:szCs w:val="24"/>
        </w:rPr>
        <w:t xml:space="preserve">Secure the </w:t>
      </w:r>
      <w:r w:rsidR="00E25C68" w:rsidRPr="00DD4B9D">
        <w:rPr>
          <w:rFonts w:ascii="Tahoma" w:hAnsi="Tahoma" w:cs="Tahoma"/>
          <w:sz w:val="24"/>
          <w:szCs w:val="24"/>
        </w:rPr>
        <w:t>US $</w:t>
      </w:r>
      <w:r>
        <w:rPr>
          <w:rFonts w:ascii="Tahoma" w:hAnsi="Tahoma" w:cs="Tahoma"/>
          <w:sz w:val="24"/>
          <w:szCs w:val="24"/>
        </w:rPr>
        <w:t>50 billion Lake Chad Fund</w:t>
      </w:r>
    </w:p>
    <w:p w:rsidR="00303CC8" w:rsidRPr="00F94484" w:rsidRDefault="00F94484" w:rsidP="00F94484">
      <w:pPr>
        <w:pStyle w:val="ListParagraph"/>
        <w:numPr>
          <w:ilvl w:val="0"/>
          <w:numId w:val="42"/>
        </w:numPr>
        <w:spacing w:after="0" w:line="276" w:lineRule="auto"/>
        <w:jc w:val="both"/>
        <w:rPr>
          <w:rFonts w:ascii="Tahoma" w:hAnsi="Tahoma" w:cs="Tahoma"/>
          <w:sz w:val="24"/>
          <w:szCs w:val="24"/>
        </w:rPr>
      </w:pPr>
      <w:r w:rsidRPr="00F94484">
        <w:rPr>
          <w:rFonts w:ascii="Tahoma" w:hAnsi="Tahoma" w:cs="Tahoma"/>
          <w:sz w:val="24"/>
          <w:szCs w:val="24"/>
        </w:rPr>
        <w:t>Adopt Tariff, Taxes and T</w:t>
      </w:r>
      <w:r w:rsidR="00303CC8" w:rsidRPr="00F94484">
        <w:rPr>
          <w:rFonts w:ascii="Tahoma" w:hAnsi="Tahoma" w:cs="Tahoma"/>
          <w:sz w:val="24"/>
          <w:szCs w:val="24"/>
        </w:rPr>
        <w:t xml:space="preserve">ransfer (3Ts) </w:t>
      </w:r>
      <w:r>
        <w:rPr>
          <w:rFonts w:ascii="Tahoma" w:hAnsi="Tahoma" w:cs="Tahoma"/>
          <w:sz w:val="24"/>
          <w:szCs w:val="24"/>
        </w:rPr>
        <w:t>funding approach</w:t>
      </w:r>
    </w:p>
    <w:p w:rsidR="00303CC8" w:rsidRPr="00F94484" w:rsidRDefault="00F94484" w:rsidP="00F94484">
      <w:pPr>
        <w:pStyle w:val="ListParagraph"/>
        <w:numPr>
          <w:ilvl w:val="0"/>
          <w:numId w:val="42"/>
        </w:numPr>
        <w:spacing w:after="0" w:line="276" w:lineRule="auto"/>
        <w:jc w:val="both"/>
        <w:rPr>
          <w:rFonts w:ascii="Tahoma" w:hAnsi="Tahoma" w:cs="Tahoma"/>
          <w:sz w:val="24"/>
          <w:szCs w:val="24"/>
        </w:rPr>
      </w:pPr>
      <w:r>
        <w:rPr>
          <w:rFonts w:ascii="Tahoma" w:hAnsi="Tahoma" w:cs="Tahoma"/>
          <w:sz w:val="24"/>
          <w:szCs w:val="24"/>
        </w:rPr>
        <w:t xml:space="preserve">Explore </w:t>
      </w:r>
      <w:r w:rsidR="00303CC8" w:rsidRPr="00F94484">
        <w:rPr>
          <w:rFonts w:ascii="Tahoma" w:hAnsi="Tahoma" w:cs="Tahoma"/>
          <w:sz w:val="24"/>
          <w:szCs w:val="24"/>
        </w:rPr>
        <w:t xml:space="preserve">social and economic </w:t>
      </w:r>
      <w:r>
        <w:rPr>
          <w:rFonts w:ascii="Tahoma" w:hAnsi="Tahoma" w:cs="Tahoma"/>
          <w:sz w:val="24"/>
          <w:szCs w:val="24"/>
        </w:rPr>
        <w:t>principles, where s</w:t>
      </w:r>
      <w:r w:rsidR="00303CC8" w:rsidRPr="00F94484">
        <w:rPr>
          <w:rFonts w:ascii="Tahoma" w:hAnsi="Tahoma" w:cs="Tahoma"/>
          <w:sz w:val="24"/>
          <w:szCs w:val="24"/>
        </w:rPr>
        <w:t xml:space="preserve">ocial component of project </w:t>
      </w:r>
      <w:r w:rsidR="00E25C68">
        <w:rPr>
          <w:rFonts w:ascii="Tahoma" w:hAnsi="Tahoma" w:cs="Tahoma"/>
          <w:sz w:val="24"/>
          <w:szCs w:val="24"/>
        </w:rPr>
        <w:t>is</w:t>
      </w:r>
      <w:r w:rsidR="00303CC8" w:rsidRPr="00F94484">
        <w:rPr>
          <w:rFonts w:ascii="Tahoma" w:hAnsi="Tahoma" w:cs="Tahoma"/>
          <w:sz w:val="24"/>
          <w:szCs w:val="24"/>
        </w:rPr>
        <w:t xml:space="preserve"> funded through public sources (from riparian countries: commitment must be </w:t>
      </w:r>
      <w:r w:rsidR="00E25C68">
        <w:rPr>
          <w:rFonts w:ascii="Tahoma" w:hAnsi="Tahoma" w:cs="Tahoma"/>
          <w:sz w:val="24"/>
          <w:szCs w:val="24"/>
        </w:rPr>
        <w:t>higher than the existing level) and e</w:t>
      </w:r>
      <w:r w:rsidR="00303CC8" w:rsidRPr="00F94484">
        <w:rPr>
          <w:rFonts w:ascii="Tahoma" w:hAnsi="Tahoma" w:cs="Tahoma"/>
          <w:sz w:val="24"/>
          <w:szCs w:val="24"/>
        </w:rPr>
        <w:t>conomic component</w:t>
      </w:r>
      <w:r w:rsidR="001342F5" w:rsidRPr="00F94484">
        <w:rPr>
          <w:rFonts w:ascii="Tahoma" w:hAnsi="Tahoma" w:cs="Tahoma"/>
          <w:sz w:val="24"/>
          <w:szCs w:val="24"/>
        </w:rPr>
        <w:t xml:space="preserve"> </w:t>
      </w:r>
      <w:r w:rsidR="00E25C68">
        <w:rPr>
          <w:rFonts w:ascii="Tahoma" w:hAnsi="Tahoma" w:cs="Tahoma"/>
          <w:sz w:val="24"/>
          <w:szCs w:val="24"/>
        </w:rPr>
        <w:t>is</w:t>
      </w:r>
      <w:r w:rsidR="001342F5" w:rsidRPr="00F94484">
        <w:rPr>
          <w:rFonts w:ascii="Tahoma" w:hAnsi="Tahoma" w:cs="Tahoma"/>
          <w:sz w:val="24"/>
          <w:szCs w:val="24"/>
        </w:rPr>
        <w:t xml:space="preserve"> funded using</w:t>
      </w:r>
      <w:r w:rsidR="00303CC8" w:rsidRPr="00F94484">
        <w:rPr>
          <w:rFonts w:ascii="Tahoma" w:hAnsi="Tahoma" w:cs="Tahoma"/>
          <w:sz w:val="24"/>
          <w:szCs w:val="24"/>
        </w:rPr>
        <w:t xml:space="preserve"> </w:t>
      </w:r>
      <w:r w:rsidR="001342F5" w:rsidRPr="00F94484">
        <w:rPr>
          <w:rFonts w:ascii="Tahoma" w:hAnsi="Tahoma" w:cs="Tahoma"/>
          <w:sz w:val="24"/>
          <w:szCs w:val="24"/>
        </w:rPr>
        <w:t>public fund</w:t>
      </w:r>
      <w:r w:rsidR="00E25C68">
        <w:rPr>
          <w:rFonts w:ascii="Tahoma" w:hAnsi="Tahoma" w:cs="Tahoma"/>
          <w:sz w:val="24"/>
          <w:szCs w:val="24"/>
        </w:rPr>
        <w:t>s and</w:t>
      </w:r>
      <w:r w:rsidR="001342F5" w:rsidRPr="00F94484">
        <w:rPr>
          <w:rFonts w:ascii="Tahoma" w:hAnsi="Tahoma" w:cs="Tahoma"/>
          <w:sz w:val="24"/>
          <w:szCs w:val="24"/>
        </w:rPr>
        <w:t xml:space="preserve"> loan</w:t>
      </w:r>
      <w:r w:rsidR="00E25C68">
        <w:rPr>
          <w:rFonts w:ascii="Tahoma" w:hAnsi="Tahoma" w:cs="Tahoma"/>
          <w:sz w:val="24"/>
          <w:szCs w:val="24"/>
        </w:rPr>
        <w:t>s.</w:t>
      </w:r>
      <w:r w:rsidR="001342F5" w:rsidRPr="00F94484">
        <w:rPr>
          <w:rFonts w:ascii="Tahoma" w:hAnsi="Tahoma" w:cs="Tahoma"/>
          <w:sz w:val="24"/>
          <w:szCs w:val="24"/>
        </w:rPr>
        <w:t xml:space="preserve"> </w:t>
      </w:r>
    </w:p>
    <w:p w:rsidR="00E25C68" w:rsidRDefault="00E25C68" w:rsidP="00F94484">
      <w:pPr>
        <w:spacing w:after="0" w:line="276" w:lineRule="auto"/>
        <w:jc w:val="both"/>
        <w:rPr>
          <w:rFonts w:ascii="Tahoma" w:eastAsia="Times New Roman" w:hAnsi="Tahoma" w:cs="Tahoma"/>
          <w:sz w:val="24"/>
          <w:szCs w:val="24"/>
        </w:rPr>
      </w:pPr>
    </w:p>
    <w:p w:rsidR="00E25C68" w:rsidRDefault="00E25C68" w:rsidP="00F94484">
      <w:pPr>
        <w:spacing w:after="0" w:line="276" w:lineRule="auto"/>
        <w:jc w:val="both"/>
        <w:rPr>
          <w:rFonts w:ascii="Tahoma" w:eastAsia="Times New Roman" w:hAnsi="Tahoma" w:cs="Tahoma"/>
          <w:sz w:val="24"/>
          <w:szCs w:val="24"/>
        </w:rPr>
      </w:pPr>
    </w:p>
    <w:p w:rsidR="00454744" w:rsidRPr="00E25C68" w:rsidRDefault="00E25C68" w:rsidP="00F94484">
      <w:pPr>
        <w:spacing w:after="0" w:line="276" w:lineRule="auto"/>
        <w:jc w:val="both"/>
        <w:rPr>
          <w:rFonts w:ascii="Tahoma" w:eastAsia="Times New Roman" w:hAnsi="Tahoma" w:cs="Tahoma"/>
          <w:b/>
          <w:sz w:val="24"/>
          <w:szCs w:val="24"/>
        </w:rPr>
      </w:pPr>
      <w:r w:rsidRPr="00E25C68">
        <w:rPr>
          <w:rFonts w:ascii="Tahoma" w:eastAsia="Times New Roman" w:hAnsi="Tahoma" w:cs="Tahoma"/>
          <w:b/>
          <w:sz w:val="24"/>
          <w:szCs w:val="24"/>
        </w:rPr>
        <w:t xml:space="preserve">6. </w:t>
      </w:r>
      <w:r w:rsidR="008753DF" w:rsidRPr="00E25C68">
        <w:rPr>
          <w:rFonts w:ascii="Tahoma" w:eastAsia="Times New Roman" w:hAnsi="Tahoma" w:cs="Tahoma"/>
          <w:b/>
          <w:sz w:val="24"/>
          <w:szCs w:val="24"/>
        </w:rPr>
        <w:t>Recommendations</w:t>
      </w:r>
    </w:p>
    <w:p w:rsidR="00454744" w:rsidRPr="00DD4B9D" w:rsidRDefault="00454744" w:rsidP="00454744">
      <w:pPr>
        <w:pStyle w:val="ListParagraph"/>
        <w:numPr>
          <w:ilvl w:val="0"/>
          <w:numId w:val="36"/>
        </w:numPr>
        <w:jc w:val="both"/>
        <w:rPr>
          <w:rFonts w:ascii="Tahoma" w:hAnsi="Tahoma" w:cs="Tahoma"/>
          <w:sz w:val="24"/>
          <w:szCs w:val="24"/>
        </w:rPr>
      </w:pPr>
      <w:r w:rsidRPr="00DD4B9D">
        <w:rPr>
          <w:rFonts w:ascii="Tahoma" w:hAnsi="Tahoma" w:cs="Tahoma"/>
          <w:sz w:val="24"/>
          <w:szCs w:val="24"/>
        </w:rPr>
        <w:t>The African Union to endorse the Inter-Basin Water Transfer (IBWT) initiative as a Pan-African project to restore the L</w:t>
      </w:r>
      <w:r>
        <w:rPr>
          <w:rFonts w:ascii="Tahoma" w:hAnsi="Tahoma" w:cs="Tahoma"/>
          <w:sz w:val="24"/>
          <w:szCs w:val="24"/>
        </w:rPr>
        <w:t>ake toward</w:t>
      </w:r>
      <w:r w:rsidRPr="00DD4B9D">
        <w:rPr>
          <w:rFonts w:ascii="Tahoma" w:hAnsi="Tahoma" w:cs="Tahoma"/>
          <w:sz w:val="24"/>
          <w:szCs w:val="24"/>
        </w:rPr>
        <w:t xml:space="preserve"> peace and </w:t>
      </w:r>
      <w:r>
        <w:rPr>
          <w:rFonts w:ascii="Tahoma" w:hAnsi="Tahoma" w:cs="Tahoma"/>
          <w:sz w:val="24"/>
          <w:szCs w:val="24"/>
        </w:rPr>
        <w:t xml:space="preserve">security in the </w:t>
      </w:r>
      <w:r w:rsidRPr="00DD4B9D">
        <w:rPr>
          <w:rFonts w:ascii="Tahoma" w:hAnsi="Tahoma" w:cs="Tahoma"/>
          <w:sz w:val="24"/>
          <w:szCs w:val="24"/>
        </w:rPr>
        <w:t xml:space="preserve">Lake Chad region and </w:t>
      </w:r>
      <w:r>
        <w:rPr>
          <w:rFonts w:ascii="Tahoma" w:hAnsi="Tahoma" w:cs="Tahoma"/>
          <w:sz w:val="24"/>
          <w:szCs w:val="24"/>
        </w:rPr>
        <w:t xml:space="preserve">the </w:t>
      </w:r>
      <w:r w:rsidRPr="00DD4B9D">
        <w:rPr>
          <w:rFonts w:ascii="Tahoma" w:hAnsi="Tahoma" w:cs="Tahoma"/>
          <w:sz w:val="24"/>
          <w:szCs w:val="24"/>
        </w:rPr>
        <w:t>promot</w:t>
      </w:r>
      <w:r>
        <w:rPr>
          <w:rFonts w:ascii="Tahoma" w:hAnsi="Tahoma" w:cs="Tahoma"/>
          <w:sz w:val="24"/>
          <w:szCs w:val="24"/>
        </w:rPr>
        <w:t>e</w:t>
      </w:r>
      <w:r w:rsidRPr="00DD4B9D">
        <w:rPr>
          <w:rFonts w:ascii="Tahoma" w:hAnsi="Tahoma" w:cs="Tahoma"/>
          <w:sz w:val="24"/>
          <w:szCs w:val="24"/>
        </w:rPr>
        <w:t xml:space="preserve"> navigation, industrial and economic development in the whole Congo basin.</w:t>
      </w:r>
    </w:p>
    <w:p w:rsidR="00454744" w:rsidRPr="00DD4B9D" w:rsidRDefault="00454744" w:rsidP="00454744">
      <w:pPr>
        <w:pStyle w:val="ListParagraph"/>
        <w:numPr>
          <w:ilvl w:val="0"/>
          <w:numId w:val="36"/>
        </w:numPr>
        <w:jc w:val="both"/>
        <w:rPr>
          <w:rFonts w:ascii="Tahoma" w:hAnsi="Tahoma" w:cs="Tahoma"/>
          <w:sz w:val="24"/>
          <w:szCs w:val="24"/>
        </w:rPr>
      </w:pPr>
      <w:r w:rsidRPr="00DD4B9D">
        <w:rPr>
          <w:rFonts w:ascii="Tahoma" w:hAnsi="Tahoma" w:cs="Tahoma"/>
          <w:sz w:val="24"/>
          <w:szCs w:val="24"/>
        </w:rPr>
        <w:t>The International Technical and Financial Partners and Donors to support th</w:t>
      </w:r>
      <w:r w:rsidR="00FF17A9">
        <w:rPr>
          <w:rFonts w:ascii="Tahoma" w:hAnsi="Tahoma" w:cs="Tahoma"/>
          <w:sz w:val="24"/>
          <w:szCs w:val="24"/>
        </w:rPr>
        <w:t>is</w:t>
      </w:r>
      <w:r w:rsidRPr="00DD4B9D">
        <w:rPr>
          <w:rFonts w:ascii="Tahoma" w:hAnsi="Tahoma" w:cs="Tahoma"/>
          <w:sz w:val="24"/>
          <w:szCs w:val="24"/>
        </w:rPr>
        <w:t xml:space="preserve"> Lake Chad Basin initiative through the financing of LCBC Development programmes aimed at addressing the problems caused by the shrinking of the Lake.</w:t>
      </w:r>
    </w:p>
    <w:p w:rsidR="00454744" w:rsidRPr="00DD4B9D" w:rsidRDefault="00454744" w:rsidP="00454744">
      <w:pPr>
        <w:pStyle w:val="ListParagraph"/>
        <w:numPr>
          <w:ilvl w:val="0"/>
          <w:numId w:val="36"/>
        </w:numPr>
        <w:jc w:val="both"/>
        <w:rPr>
          <w:rFonts w:ascii="Tahoma" w:hAnsi="Tahoma" w:cs="Tahoma"/>
          <w:sz w:val="24"/>
          <w:szCs w:val="24"/>
        </w:rPr>
      </w:pPr>
      <w:r w:rsidRPr="00DD4B9D">
        <w:rPr>
          <w:rFonts w:ascii="Tahoma" w:hAnsi="Tahoma" w:cs="Tahoma"/>
          <w:sz w:val="24"/>
          <w:szCs w:val="24"/>
        </w:rPr>
        <w:t xml:space="preserve">The African Development Bank to facilitate the creation of the Lake Chad Fund of US $50 billion, to be sourced from African States and donations by </w:t>
      </w:r>
      <w:r w:rsidRPr="00DD4B9D">
        <w:rPr>
          <w:rFonts w:ascii="Tahoma" w:hAnsi="Tahoma" w:cs="Tahoma"/>
          <w:sz w:val="24"/>
          <w:szCs w:val="24"/>
        </w:rPr>
        <w:lastRenderedPageBreak/>
        <w:t>Africa’s Development Partners to fund the Lake Chad IBWT and infrastructure projects.</w:t>
      </w:r>
    </w:p>
    <w:p w:rsidR="001342F5" w:rsidRDefault="00A54C73" w:rsidP="00454744">
      <w:pPr>
        <w:pStyle w:val="ListParagraph"/>
        <w:numPr>
          <w:ilvl w:val="0"/>
          <w:numId w:val="36"/>
        </w:numPr>
        <w:spacing w:after="0" w:line="276" w:lineRule="auto"/>
        <w:jc w:val="both"/>
        <w:rPr>
          <w:rFonts w:ascii="Tahoma" w:eastAsiaTheme="minorEastAsia" w:hAnsi="Tahoma" w:cs="Tahoma"/>
          <w:kern w:val="24"/>
          <w:sz w:val="24"/>
          <w:szCs w:val="24"/>
        </w:rPr>
      </w:pPr>
      <w:r w:rsidRPr="00DD4B9D">
        <w:rPr>
          <w:rFonts w:ascii="Tahoma" w:eastAsiaTheme="minorEastAsia" w:hAnsi="Tahoma" w:cs="Tahoma"/>
          <w:kern w:val="24"/>
          <w:sz w:val="24"/>
          <w:szCs w:val="24"/>
        </w:rPr>
        <w:t xml:space="preserve">To handle the complex environmental and engineering challenges coming with the project there is need to strengthen and build capacity of LCBC. </w:t>
      </w:r>
    </w:p>
    <w:p w:rsidR="00A35E71" w:rsidRDefault="00716950" w:rsidP="00454744">
      <w:pPr>
        <w:pStyle w:val="ListParagraph"/>
        <w:numPr>
          <w:ilvl w:val="0"/>
          <w:numId w:val="36"/>
        </w:numPr>
        <w:spacing w:after="0" w:line="276" w:lineRule="auto"/>
        <w:jc w:val="both"/>
        <w:rPr>
          <w:rFonts w:ascii="Tahoma" w:eastAsiaTheme="minorEastAsia" w:hAnsi="Tahoma" w:cs="Tahoma"/>
          <w:kern w:val="24"/>
          <w:sz w:val="24"/>
          <w:szCs w:val="24"/>
        </w:rPr>
      </w:pPr>
      <w:r>
        <w:rPr>
          <w:rFonts w:ascii="Tahoma" w:eastAsiaTheme="minorEastAsia" w:hAnsi="Tahoma" w:cs="Tahoma"/>
          <w:kern w:val="24"/>
          <w:sz w:val="24"/>
          <w:szCs w:val="24"/>
        </w:rPr>
        <w:t>Strengthen security apparatus along the shores of the Lake to ensure  commencement of studies and developmental activities.</w:t>
      </w:r>
    </w:p>
    <w:p w:rsidR="00D24FA5" w:rsidRDefault="00D24FA5" w:rsidP="00454744">
      <w:pPr>
        <w:pStyle w:val="ListParagraph"/>
        <w:numPr>
          <w:ilvl w:val="0"/>
          <w:numId w:val="36"/>
        </w:numPr>
        <w:spacing w:after="0" w:line="276" w:lineRule="auto"/>
        <w:jc w:val="both"/>
        <w:rPr>
          <w:rFonts w:ascii="Tahoma" w:eastAsiaTheme="minorEastAsia" w:hAnsi="Tahoma" w:cs="Tahoma"/>
          <w:kern w:val="24"/>
          <w:sz w:val="24"/>
          <w:szCs w:val="24"/>
        </w:rPr>
      </w:pPr>
      <w:r>
        <w:rPr>
          <w:rFonts w:ascii="Tahoma" w:eastAsiaTheme="minorEastAsia" w:hAnsi="Tahoma" w:cs="Tahoma"/>
          <w:kern w:val="24"/>
          <w:sz w:val="24"/>
          <w:szCs w:val="24"/>
        </w:rPr>
        <w:t>Develop databa</w:t>
      </w:r>
      <w:r w:rsidR="00C85942">
        <w:rPr>
          <w:rFonts w:ascii="Tahoma" w:eastAsiaTheme="minorEastAsia" w:hAnsi="Tahoma" w:cs="Tahoma"/>
          <w:kern w:val="24"/>
          <w:sz w:val="24"/>
          <w:szCs w:val="24"/>
        </w:rPr>
        <w:t>se</w:t>
      </w:r>
      <w:r>
        <w:rPr>
          <w:rFonts w:ascii="Tahoma" w:eastAsiaTheme="minorEastAsia" w:hAnsi="Tahoma" w:cs="Tahoma"/>
          <w:kern w:val="24"/>
          <w:sz w:val="24"/>
          <w:szCs w:val="24"/>
        </w:rPr>
        <w:t xml:space="preserve"> of </w:t>
      </w:r>
      <w:r w:rsidR="00C85942">
        <w:rPr>
          <w:rFonts w:ascii="Tahoma" w:eastAsiaTheme="minorEastAsia" w:hAnsi="Tahoma" w:cs="Tahoma"/>
          <w:kern w:val="24"/>
          <w:sz w:val="24"/>
          <w:szCs w:val="24"/>
        </w:rPr>
        <w:t xml:space="preserve">the genetic resources and </w:t>
      </w:r>
      <w:r>
        <w:rPr>
          <w:rFonts w:ascii="Tahoma" w:eastAsiaTheme="minorEastAsia" w:hAnsi="Tahoma" w:cs="Tahoma"/>
          <w:kern w:val="24"/>
          <w:sz w:val="24"/>
          <w:szCs w:val="24"/>
        </w:rPr>
        <w:t>biodiversity within the Lake Chad Basin.</w:t>
      </w:r>
    </w:p>
    <w:p w:rsidR="00D24FA5" w:rsidRDefault="00D24FA5" w:rsidP="00D24FA5">
      <w:pPr>
        <w:pStyle w:val="NoSpacing"/>
        <w:numPr>
          <w:ilvl w:val="0"/>
          <w:numId w:val="36"/>
        </w:numPr>
        <w:spacing w:line="276" w:lineRule="auto"/>
        <w:jc w:val="both"/>
        <w:rPr>
          <w:rFonts w:ascii="Tahoma" w:hAnsi="Tahoma" w:cs="Tahoma"/>
          <w:sz w:val="24"/>
          <w:szCs w:val="24"/>
        </w:rPr>
      </w:pPr>
      <w:r w:rsidRPr="00DD4B9D">
        <w:rPr>
          <w:rFonts w:ascii="Tahoma" w:hAnsi="Tahoma" w:cs="Tahoma"/>
          <w:sz w:val="24"/>
          <w:szCs w:val="24"/>
        </w:rPr>
        <w:t xml:space="preserve">Undertake studies </w:t>
      </w:r>
      <w:r>
        <w:rPr>
          <w:rFonts w:ascii="Tahoma" w:hAnsi="Tahoma" w:cs="Tahoma"/>
          <w:sz w:val="24"/>
          <w:szCs w:val="24"/>
        </w:rPr>
        <w:t>to establish</w:t>
      </w:r>
      <w:r w:rsidRPr="00DD4B9D">
        <w:rPr>
          <w:rFonts w:ascii="Tahoma" w:hAnsi="Tahoma" w:cs="Tahoma"/>
          <w:sz w:val="24"/>
          <w:szCs w:val="24"/>
        </w:rPr>
        <w:t xml:space="preserve"> </w:t>
      </w:r>
      <w:r>
        <w:rPr>
          <w:rFonts w:ascii="Tahoma" w:hAnsi="Tahoma" w:cs="Tahoma"/>
          <w:sz w:val="24"/>
          <w:szCs w:val="24"/>
        </w:rPr>
        <w:t xml:space="preserve">the </w:t>
      </w:r>
      <w:r w:rsidRPr="00DD4B9D">
        <w:rPr>
          <w:rFonts w:ascii="Tahoma" w:hAnsi="Tahoma" w:cs="Tahoma"/>
          <w:sz w:val="24"/>
          <w:szCs w:val="24"/>
        </w:rPr>
        <w:t xml:space="preserve">hydraulic conductivity of the Nubian sandstone aquifer </w:t>
      </w:r>
      <w:r>
        <w:rPr>
          <w:rFonts w:ascii="Tahoma" w:hAnsi="Tahoma" w:cs="Tahoma"/>
          <w:sz w:val="24"/>
          <w:szCs w:val="24"/>
        </w:rPr>
        <w:t>with</w:t>
      </w:r>
      <w:r w:rsidRPr="00DD4B9D">
        <w:rPr>
          <w:rFonts w:ascii="Tahoma" w:hAnsi="Tahoma" w:cs="Tahoma"/>
          <w:sz w:val="24"/>
          <w:szCs w:val="24"/>
        </w:rPr>
        <w:t xml:space="preserve"> the basin</w:t>
      </w:r>
      <w:r>
        <w:rPr>
          <w:rFonts w:ascii="Tahoma" w:hAnsi="Tahoma" w:cs="Tahoma"/>
          <w:sz w:val="24"/>
          <w:szCs w:val="24"/>
        </w:rPr>
        <w:t>.</w:t>
      </w:r>
    </w:p>
    <w:p w:rsidR="00BD138E" w:rsidRPr="00DD4B9D" w:rsidRDefault="00BD138E" w:rsidP="00D24FA5">
      <w:pPr>
        <w:pStyle w:val="NoSpacing"/>
        <w:numPr>
          <w:ilvl w:val="0"/>
          <w:numId w:val="36"/>
        </w:numPr>
        <w:spacing w:line="276" w:lineRule="auto"/>
        <w:jc w:val="both"/>
        <w:rPr>
          <w:rFonts w:ascii="Tahoma" w:hAnsi="Tahoma" w:cs="Tahoma"/>
          <w:sz w:val="24"/>
          <w:szCs w:val="24"/>
        </w:rPr>
      </w:pPr>
      <w:r>
        <w:rPr>
          <w:rFonts w:ascii="Tahoma" w:hAnsi="Tahoma" w:cs="Tahoma"/>
          <w:sz w:val="24"/>
          <w:szCs w:val="24"/>
        </w:rPr>
        <w:t>Strengthen hydrological and hydro-geological network for data collection in the basin</w:t>
      </w:r>
      <w:bookmarkStart w:id="0" w:name="_GoBack"/>
      <w:bookmarkEnd w:id="0"/>
      <w:r>
        <w:rPr>
          <w:rFonts w:ascii="Tahoma" w:hAnsi="Tahoma" w:cs="Tahoma"/>
          <w:sz w:val="24"/>
          <w:szCs w:val="24"/>
        </w:rPr>
        <w:t xml:space="preserve"> </w:t>
      </w:r>
    </w:p>
    <w:p w:rsidR="00716950" w:rsidRDefault="00716950" w:rsidP="00D24FA5">
      <w:pPr>
        <w:spacing w:after="0" w:line="276" w:lineRule="auto"/>
        <w:jc w:val="both"/>
        <w:rPr>
          <w:rFonts w:ascii="Tahoma" w:eastAsiaTheme="minorEastAsia" w:hAnsi="Tahoma" w:cs="Tahoma"/>
          <w:kern w:val="24"/>
          <w:sz w:val="24"/>
          <w:szCs w:val="24"/>
        </w:rPr>
      </w:pPr>
    </w:p>
    <w:p w:rsidR="00FF17A9" w:rsidRPr="00D24FA5" w:rsidRDefault="00FF17A9" w:rsidP="00D24FA5">
      <w:pPr>
        <w:spacing w:after="0" w:line="276" w:lineRule="auto"/>
        <w:jc w:val="both"/>
        <w:rPr>
          <w:rFonts w:ascii="Tahoma" w:eastAsiaTheme="minorEastAsia" w:hAnsi="Tahoma" w:cs="Tahoma"/>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ahoma" w:eastAsiaTheme="minorEastAsia" w:hAnsi="Tahoma" w:cs="Tahoma"/>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p w:rsidR="001342F5" w:rsidRPr="00DD4B9D" w:rsidRDefault="001342F5" w:rsidP="00C82376">
      <w:pPr>
        <w:pStyle w:val="ListParagraph"/>
        <w:spacing w:after="0" w:line="276" w:lineRule="auto"/>
        <w:ind w:left="384"/>
        <w:jc w:val="both"/>
        <w:rPr>
          <w:rFonts w:ascii="Times New Roman" w:eastAsiaTheme="minorEastAsia" w:hAnsi="Times New Roman" w:cs="Times New Roman"/>
          <w:kern w:val="24"/>
          <w:sz w:val="24"/>
          <w:szCs w:val="24"/>
        </w:rPr>
      </w:pPr>
    </w:p>
    <w:sectPr w:rsidR="001342F5" w:rsidRPr="00DD4B9D">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0C49" w:rsidRDefault="00680C49" w:rsidP="004F257A">
      <w:pPr>
        <w:spacing w:after="0" w:line="240" w:lineRule="auto"/>
      </w:pPr>
      <w:r>
        <w:separator/>
      </w:r>
    </w:p>
  </w:endnote>
  <w:endnote w:type="continuationSeparator" w:id="0">
    <w:p w:rsidR="00680C49" w:rsidRDefault="00680C49" w:rsidP="004F2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0705369"/>
      <w:docPartObj>
        <w:docPartGallery w:val="Page Numbers (Bottom of Page)"/>
        <w:docPartUnique/>
      </w:docPartObj>
    </w:sdtPr>
    <w:sdtEndPr>
      <w:rPr>
        <w:noProof/>
      </w:rPr>
    </w:sdtEndPr>
    <w:sdtContent>
      <w:p w:rsidR="0094325A" w:rsidRDefault="0094325A">
        <w:pPr>
          <w:pStyle w:val="Footer"/>
          <w:jc w:val="center"/>
        </w:pPr>
        <w:r>
          <w:fldChar w:fldCharType="begin"/>
        </w:r>
        <w:r>
          <w:instrText xml:space="preserve"> PAGE   \* MERGEFORMAT </w:instrText>
        </w:r>
        <w:r>
          <w:fldChar w:fldCharType="separate"/>
        </w:r>
        <w:r w:rsidR="00BD138E">
          <w:rPr>
            <w:noProof/>
          </w:rPr>
          <w:t>10</w:t>
        </w:r>
        <w:r>
          <w:rPr>
            <w:noProof/>
          </w:rPr>
          <w:fldChar w:fldCharType="end"/>
        </w:r>
      </w:p>
    </w:sdtContent>
  </w:sdt>
  <w:p w:rsidR="0094325A" w:rsidRDefault="009432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0C49" w:rsidRDefault="00680C49" w:rsidP="004F257A">
      <w:pPr>
        <w:spacing w:after="0" w:line="240" w:lineRule="auto"/>
      </w:pPr>
      <w:r>
        <w:separator/>
      </w:r>
    </w:p>
  </w:footnote>
  <w:footnote w:type="continuationSeparator" w:id="0">
    <w:p w:rsidR="00680C49" w:rsidRDefault="00680C49" w:rsidP="004F25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83B7D"/>
    <w:multiLevelType w:val="hybridMultilevel"/>
    <w:tmpl w:val="DCE4D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323C00"/>
    <w:multiLevelType w:val="hybridMultilevel"/>
    <w:tmpl w:val="3CC0E09E"/>
    <w:lvl w:ilvl="0" w:tplc="04090001">
      <w:start w:val="1"/>
      <w:numFmt w:val="bullet"/>
      <w:lvlText w:val=""/>
      <w:lvlJc w:val="left"/>
      <w:pPr>
        <w:ind w:left="1104" w:hanging="360"/>
      </w:pPr>
      <w:rPr>
        <w:rFonts w:ascii="Symbol" w:hAnsi="Symbol" w:hint="default"/>
      </w:rPr>
    </w:lvl>
    <w:lvl w:ilvl="1" w:tplc="04090003" w:tentative="1">
      <w:start w:val="1"/>
      <w:numFmt w:val="bullet"/>
      <w:lvlText w:val="o"/>
      <w:lvlJc w:val="left"/>
      <w:pPr>
        <w:ind w:left="1824" w:hanging="360"/>
      </w:pPr>
      <w:rPr>
        <w:rFonts w:ascii="Courier New" w:hAnsi="Courier New" w:cs="Courier New" w:hint="default"/>
      </w:rPr>
    </w:lvl>
    <w:lvl w:ilvl="2" w:tplc="04090005" w:tentative="1">
      <w:start w:val="1"/>
      <w:numFmt w:val="bullet"/>
      <w:lvlText w:val=""/>
      <w:lvlJc w:val="left"/>
      <w:pPr>
        <w:ind w:left="2544" w:hanging="360"/>
      </w:pPr>
      <w:rPr>
        <w:rFonts w:ascii="Wingdings" w:hAnsi="Wingdings" w:hint="default"/>
      </w:rPr>
    </w:lvl>
    <w:lvl w:ilvl="3" w:tplc="04090001" w:tentative="1">
      <w:start w:val="1"/>
      <w:numFmt w:val="bullet"/>
      <w:lvlText w:val=""/>
      <w:lvlJc w:val="left"/>
      <w:pPr>
        <w:ind w:left="3264" w:hanging="360"/>
      </w:pPr>
      <w:rPr>
        <w:rFonts w:ascii="Symbol" w:hAnsi="Symbol" w:hint="default"/>
      </w:rPr>
    </w:lvl>
    <w:lvl w:ilvl="4" w:tplc="04090003" w:tentative="1">
      <w:start w:val="1"/>
      <w:numFmt w:val="bullet"/>
      <w:lvlText w:val="o"/>
      <w:lvlJc w:val="left"/>
      <w:pPr>
        <w:ind w:left="3984" w:hanging="360"/>
      </w:pPr>
      <w:rPr>
        <w:rFonts w:ascii="Courier New" w:hAnsi="Courier New" w:cs="Courier New" w:hint="default"/>
      </w:rPr>
    </w:lvl>
    <w:lvl w:ilvl="5" w:tplc="04090005" w:tentative="1">
      <w:start w:val="1"/>
      <w:numFmt w:val="bullet"/>
      <w:lvlText w:val=""/>
      <w:lvlJc w:val="left"/>
      <w:pPr>
        <w:ind w:left="4704" w:hanging="360"/>
      </w:pPr>
      <w:rPr>
        <w:rFonts w:ascii="Wingdings" w:hAnsi="Wingdings" w:hint="default"/>
      </w:rPr>
    </w:lvl>
    <w:lvl w:ilvl="6" w:tplc="04090001" w:tentative="1">
      <w:start w:val="1"/>
      <w:numFmt w:val="bullet"/>
      <w:lvlText w:val=""/>
      <w:lvlJc w:val="left"/>
      <w:pPr>
        <w:ind w:left="5424" w:hanging="360"/>
      </w:pPr>
      <w:rPr>
        <w:rFonts w:ascii="Symbol" w:hAnsi="Symbol" w:hint="default"/>
      </w:rPr>
    </w:lvl>
    <w:lvl w:ilvl="7" w:tplc="04090003" w:tentative="1">
      <w:start w:val="1"/>
      <w:numFmt w:val="bullet"/>
      <w:lvlText w:val="o"/>
      <w:lvlJc w:val="left"/>
      <w:pPr>
        <w:ind w:left="6144" w:hanging="360"/>
      </w:pPr>
      <w:rPr>
        <w:rFonts w:ascii="Courier New" w:hAnsi="Courier New" w:cs="Courier New" w:hint="default"/>
      </w:rPr>
    </w:lvl>
    <w:lvl w:ilvl="8" w:tplc="04090005" w:tentative="1">
      <w:start w:val="1"/>
      <w:numFmt w:val="bullet"/>
      <w:lvlText w:val=""/>
      <w:lvlJc w:val="left"/>
      <w:pPr>
        <w:ind w:left="6864" w:hanging="360"/>
      </w:pPr>
      <w:rPr>
        <w:rFonts w:ascii="Wingdings" w:hAnsi="Wingdings" w:hint="default"/>
      </w:rPr>
    </w:lvl>
  </w:abstractNum>
  <w:abstractNum w:abstractNumId="2">
    <w:nsid w:val="01722FEA"/>
    <w:multiLevelType w:val="hybridMultilevel"/>
    <w:tmpl w:val="AFEA3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1F144E"/>
    <w:multiLevelType w:val="hybridMultilevel"/>
    <w:tmpl w:val="63E26B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235C88"/>
    <w:multiLevelType w:val="multilevel"/>
    <w:tmpl w:val="10C01424"/>
    <w:lvl w:ilvl="0">
      <w:start w:val="2"/>
      <w:numFmt w:val="decimal"/>
      <w:lvlText w:val="%1"/>
      <w:lvlJc w:val="left"/>
      <w:pPr>
        <w:ind w:left="405" w:hanging="405"/>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5">
    <w:nsid w:val="0CB10C37"/>
    <w:multiLevelType w:val="hybridMultilevel"/>
    <w:tmpl w:val="8FDC58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0CD32032"/>
    <w:multiLevelType w:val="hybridMultilevel"/>
    <w:tmpl w:val="4418D2E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E4A7291"/>
    <w:multiLevelType w:val="hybridMultilevel"/>
    <w:tmpl w:val="5FC6AAD2"/>
    <w:lvl w:ilvl="0" w:tplc="6518D92E">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D71D34"/>
    <w:multiLevelType w:val="multilevel"/>
    <w:tmpl w:val="161A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E0266F"/>
    <w:multiLevelType w:val="hybridMultilevel"/>
    <w:tmpl w:val="68CA6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572F96"/>
    <w:multiLevelType w:val="hybridMultilevel"/>
    <w:tmpl w:val="7AEAEE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1F8B52B8"/>
    <w:multiLevelType w:val="hybridMultilevel"/>
    <w:tmpl w:val="2A102162"/>
    <w:lvl w:ilvl="0" w:tplc="27707632">
      <w:start w:val="1"/>
      <w:numFmt w:val="bullet"/>
      <w:lvlText w:val=""/>
      <w:lvlJc w:val="left"/>
      <w:pPr>
        <w:tabs>
          <w:tab w:val="num" w:pos="720"/>
        </w:tabs>
        <w:ind w:left="720" w:hanging="360"/>
      </w:pPr>
      <w:rPr>
        <w:rFonts w:ascii="Wingdings 2" w:hAnsi="Wingdings 2" w:hint="default"/>
      </w:rPr>
    </w:lvl>
    <w:lvl w:ilvl="1" w:tplc="F8D81B82" w:tentative="1">
      <w:start w:val="1"/>
      <w:numFmt w:val="bullet"/>
      <w:lvlText w:val=""/>
      <w:lvlJc w:val="left"/>
      <w:pPr>
        <w:tabs>
          <w:tab w:val="num" w:pos="1440"/>
        </w:tabs>
        <w:ind w:left="1440" w:hanging="360"/>
      </w:pPr>
      <w:rPr>
        <w:rFonts w:ascii="Wingdings 2" w:hAnsi="Wingdings 2" w:hint="default"/>
      </w:rPr>
    </w:lvl>
    <w:lvl w:ilvl="2" w:tplc="973EAF26" w:tentative="1">
      <w:start w:val="1"/>
      <w:numFmt w:val="bullet"/>
      <w:lvlText w:val=""/>
      <w:lvlJc w:val="left"/>
      <w:pPr>
        <w:tabs>
          <w:tab w:val="num" w:pos="2160"/>
        </w:tabs>
        <w:ind w:left="2160" w:hanging="360"/>
      </w:pPr>
      <w:rPr>
        <w:rFonts w:ascii="Wingdings 2" w:hAnsi="Wingdings 2" w:hint="default"/>
      </w:rPr>
    </w:lvl>
    <w:lvl w:ilvl="3" w:tplc="F8B0FE00" w:tentative="1">
      <w:start w:val="1"/>
      <w:numFmt w:val="bullet"/>
      <w:lvlText w:val=""/>
      <w:lvlJc w:val="left"/>
      <w:pPr>
        <w:tabs>
          <w:tab w:val="num" w:pos="2880"/>
        </w:tabs>
        <w:ind w:left="2880" w:hanging="360"/>
      </w:pPr>
      <w:rPr>
        <w:rFonts w:ascii="Wingdings 2" w:hAnsi="Wingdings 2" w:hint="default"/>
      </w:rPr>
    </w:lvl>
    <w:lvl w:ilvl="4" w:tplc="DF0441D6" w:tentative="1">
      <w:start w:val="1"/>
      <w:numFmt w:val="bullet"/>
      <w:lvlText w:val=""/>
      <w:lvlJc w:val="left"/>
      <w:pPr>
        <w:tabs>
          <w:tab w:val="num" w:pos="3600"/>
        </w:tabs>
        <w:ind w:left="3600" w:hanging="360"/>
      </w:pPr>
      <w:rPr>
        <w:rFonts w:ascii="Wingdings 2" w:hAnsi="Wingdings 2" w:hint="default"/>
      </w:rPr>
    </w:lvl>
    <w:lvl w:ilvl="5" w:tplc="3418FFC4" w:tentative="1">
      <w:start w:val="1"/>
      <w:numFmt w:val="bullet"/>
      <w:lvlText w:val=""/>
      <w:lvlJc w:val="left"/>
      <w:pPr>
        <w:tabs>
          <w:tab w:val="num" w:pos="4320"/>
        </w:tabs>
        <w:ind w:left="4320" w:hanging="360"/>
      </w:pPr>
      <w:rPr>
        <w:rFonts w:ascii="Wingdings 2" w:hAnsi="Wingdings 2" w:hint="default"/>
      </w:rPr>
    </w:lvl>
    <w:lvl w:ilvl="6" w:tplc="8F68F49E" w:tentative="1">
      <w:start w:val="1"/>
      <w:numFmt w:val="bullet"/>
      <w:lvlText w:val=""/>
      <w:lvlJc w:val="left"/>
      <w:pPr>
        <w:tabs>
          <w:tab w:val="num" w:pos="5040"/>
        </w:tabs>
        <w:ind w:left="5040" w:hanging="360"/>
      </w:pPr>
      <w:rPr>
        <w:rFonts w:ascii="Wingdings 2" w:hAnsi="Wingdings 2" w:hint="default"/>
      </w:rPr>
    </w:lvl>
    <w:lvl w:ilvl="7" w:tplc="1040A826" w:tentative="1">
      <w:start w:val="1"/>
      <w:numFmt w:val="bullet"/>
      <w:lvlText w:val=""/>
      <w:lvlJc w:val="left"/>
      <w:pPr>
        <w:tabs>
          <w:tab w:val="num" w:pos="5760"/>
        </w:tabs>
        <w:ind w:left="5760" w:hanging="360"/>
      </w:pPr>
      <w:rPr>
        <w:rFonts w:ascii="Wingdings 2" w:hAnsi="Wingdings 2" w:hint="default"/>
      </w:rPr>
    </w:lvl>
    <w:lvl w:ilvl="8" w:tplc="49E2E6EE" w:tentative="1">
      <w:start w:val="1"/>
      <w:numFmt w:val="bullet"/>
      <w:lvlText w:val=""/>
      <w:lvlJc w:val="left"/>
      <w:pPr>
        <w:tabs>
          <w:tab w:val="num" w:pos="6480"/>
        </w:tabs>
        <w:ind w:left="6480" w:hanging="360"/>
      </w:pPr>
      <w:rPr>
        <w:rFonts w:ascii="Wingdings 2" w:hAnsi="Wingdings 2" w:hint="default"/>
      </w:rPr>
    </w:lvl>
  </w:abstractNum>
  <w:abstractNum w:abstractNumId="12">
    <w:nsid w:val="20C72EA5"/>
    <w:multiLevelType w:val="hybridMultilevel"/>
    <w:tmpl w:val="474A3FC4"/>
    <w:lvl w:ilvl="0" w:tplc="08090001">
      <w:start w:val="1"/>
      <w:numFmt w:val="bullet"/>
      <w:lvlText w:val=""/>
      <w:lvlJc w:val="left"/>
      <w:pPr>
        <w:ind w:left="797" w:hanging="360"/>
      </w:pPr>
      <w:rPr>
        <w:rFonts w:ascii="Symbol" w:hAnsi="Symbol" w:hint="default"/>
      </w:rPr>
    </w:lvl>
    <w:lvl w:ilvl="1" w:tplc="08090003" w:tentative="1">
      <w:start w:val="1"/>
      <w:numFmt w:val="bullet"/>
      <w:lvlText w:val="o"/>
      <w:lvlJc w:val="left"/>
      <w:pPr>
        <w:ind w:left="1517" w:hanging="360"/>
      </w:pPr>
      <w:rPr>
        <w:rFonts w:ascii="Courier New" w:hAnsi="Courier New" w:cs="Courier New" w:hint="default"/>
      </w:rPr>
    </w:lvl>
    <w:lvl w:ilvl="2" w:tplc="08090005" w:tentative="1">
      <w:start w:val="1"/>
      <w:numFmt w:val="bullet"/>
      <w:lvlText w:val=""/>
      <w:lvlJc w:val="left"/>
      <w:pPr>
        <w:ind w:left="2237" w:hanging="360"/>
      </w:pPr>
      <w:rPr>
        <w:rFonts w:ascii="Wingdings" w:hAnsi="Wingdings" w:hint="default"/>
      </w:rPr>
    </w:lvl>
    <w:lvl w:ilvl="3" w:tplc="08090001" w:tentative="1">
      <w:start w:val="1"/>
      <w:numFmt w:val="bullet"/>
      <w:lvlText w:val=""/>
      <w:lvlJc w:val="left"/>
      <w:pPr>
        <w:ind w:left="2957" w:hanging="360"/>
      </w:pPr>
      <w:rPr>
        <w:rFonts w:ascii="Symbol" w:hAnsi="Symbol" w:hint="default"/>
      </w:rPr>
    </w:lvl>
    <w:lvl w:ilvl="4" w:tplc="08090003" w:tentative="1">
      <w:start w:val="1"/>
      <w:numFmt w:val="bullet"/>
      <w:lvlText w:val="o"/>
      <w:lvlJc w:val="left"/>
      <w:pPr>
        <w:ind w:left="3677" w:hanging="360"/>
      </w:pPr>
      <w:rPr>
        <w:rFonts w:ascii="Courier New" w:hAnsi="Courier New" w:cs="Courier New" w:hint="default"/>
      </w:rPr>
    </w:lvl>
    <w:lvl w:ilvl="5" w:tplc="08090005" w:tentative="1">
      <w:start w:val="1"/>
      <w:numFmt w:val="bullet"/>
      <w:lvlText w:val=""/>
      <w:lvlJc w:val="left"/>
      <w:pPr>
        <w:ind w:left="4397" w:hanging="360"/>
      </w:pPr>
      <w:rPr>
        <w:rFonts w:ascii="Wingdings" w:hAnsi="Wingdings" w:hint="default"/>
      </w:rPr>
    </w:lvl>
    <w:lvl w:ilvl="6" w:tplc="08090001" w:tentative="1">
      <w:start w:val="1"/>
      <w:numFmt w:val="bullet"/>
      <w:lvlText w:val=""/>
      <w:lvlJc w:val="left"/>
      <w:pPr>
        <w:ind w:left="5117" w:hanging="360"/>
      </w:pPr>
      <w:rPr>
        <w:rFonts w:ascii="Symbol" w:hAnsi="Symbol" w:hint="default"/>
      </w:rPr>
    </w:lvl>
    <w:lvl w:ilvl="7" w:tplc="08090003" w:tentative="1">
      <w:start w:val="1"/>
      <w:numFmt w:val="bullet"/>
      <w:lvlText w:val="o"/>
      <w:lvlJc w:val="left"/>
      <w:pPr>
        <w:ind w:left="5837" w:hanging="360"/>
      </w:pPr>
      <w:rPr>
        <w:rFonts w:ascii="Courier New" w:hAnsi="Courier New" w:cs="Courier New" w:hint="default"/>
      </w:rPr>
    </w:lvl>
    <w:lvl w:ilvl="8" w:tplc="08090005" w:tentative="1">
      <w:start w:val="1"/>
      <w:numFmt w:val="bullet"/>
      <w:lvlText w:val=""/>
      <w:lvlJc w:val="left"/>
      <w:pPr>
        <w:ind w:left="6557" w:hanging="360"/>
      </w:pPr>
      <w:rPr>
        <w:rFonts w:ascii="Wingdings" w:hAnsi="Wingdings" w:hint="default"/>
      </w:rPr>
    </w:lvl>
  </w:abstractNum>
  <w:abstractNum w:abstractNumId="13">
    <w:nsid w:val="20D37B77"/>
    <w:multiLevelType w:val="hybridMultilevel"/>
    <w:tmpl w:val="AF9EF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22101A3"/>
    <w:multiLevelType w:val="multilevel"/>
    <w:tmpl w:val="06987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503476"/>
    <w:multiLevelType w:val="hybridMultilevel"/>
    <w:tmpl w:val="9AFE77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30E80125"/>
    <w:multiLevelType w:val="multilevel"/>
    <w:tmpl w:val="27B4730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7">
    <w:nsid w:val="31AC55D9"/>
    <w:multiLevelType w:val="hybridMultilevel"/>
    <w:tmpl w:val="67769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5462DC"/>
    <w:multiLevelType w:val="multilevel"/>
    <w:tmpl w:val="A768C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4E32492"/>
    <w:multiLevelType w:val="multilevel"/>
    <w:tmpl w:val="4EAC87DE"/>
    <w:lvl w:ilvl="0">
      <w:start w:val="4"/>
      <w:numFmt w:val="decimal"/>
      <w:lvlText w:val="%1"/>
      <w:lvlJc w:val="left"/>
      <w:pPr>
        <w:ind w:left="384" w:hanging="384"/>
      </w:pPr>
      <w:rPr>
        <w:rFonts w:hint="default"/>
      </w:rPr>
    </w:lvl>
    <w:lvl w:ilvl="1">
      <w:start w:val="4"/>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34F1471A"/>
    <w:multiLevelType w:val="hybridMultilevel"/>
    <w:tmpl w:val="0734B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AA17E7A"/>
    <w:multiLevelType w:val="multilevel"/>
    <w:tmpl w:val="E2A0B24E"/>
    <w:lvl w:ilvl="0">
      <w:start w:val="1"/>
      <w:numFmt w:val="decimal"/>
      <w:lvlText w:val="%1"/>
      <w:lvlJc w:val="left"/>
      <w:pPr>
        <w:ind w:left="405" w:hanging="405"/>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2">
    <w:nsid w:val="3F6B3C96"/>
    <w:multiLevelType w:val="multilevel"/>
    <w:tmpl w:val="262A786E"/>
    <w:lvl w:ilvl="0">
      <w:start w:val="4"/>
      <w:numFmt w:val="decimal"/>
      <w:lvlText w:val="%1"/>
      <w:lvlJc w:val="left"/>
      <w:pPr>
        <w:ind w:left="375" w:hanging="37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3">
    <w:nsid w:val="41860535"/>
    <w:multiLevelType w:val="multilevel"/>
    <w:tmpl w:val="BEAAF5A0"/>
    <w:lvl w:ilvl="0">
      <w:start w:val="1"/>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43C46955"/>
    <w:multiLevelType w:val="hybridMultilevel"/>
    <w:tmpl w:val="A5229E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9602623"/>
    <w:multiLevelType w:val="multilevel"/>
    <w:tmpl w:val="8F5A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A820F18"/>
    <w:multiLevelType w:val="hybridMultilevel"/>
    <w:tmpl w:val="7FC2BCC6"/>
    <w:lvl w:ilvl="0" w:tplc="AE0A4646">
      <w:start w:val="6"/>
      <w:numFmt w:val="decimal"/>
      <w:lvlText w:val="%1."/>
      <w:lvlJc w:val="left"/>
      <w:pPr>
        <w:ind w:left="744" w:hanging="360"/>
      </w:pPr>
      <w:rPr>
        <w:rFonts w:hint="default"/>
      </w:r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27">
    <w:nsid w:val="504A73C0"/>
    <w:multiLevelType w:val="multilevel"/>
    <w:tmpl w:val="D6921EA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5200068F"/>
    <w:multiLevelType w:val="hybridMultilevel"/>
    <w:tmpl w:val="A1084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F1514A"/>
    <w:multiLevelType w:val="hybridMultilevel"/>
    <w:tmpl w:val="B77CBF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57A937FF"/>
    <w:multiLevelType w:val="hybridMultilevel"/>
    <w:tmpl w:val="B0AAF8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0A587E"/>
    <w:multiLevelType w:val="hybridMultilevel"/>
    <w:tmpl w:val="043CF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B20406"/>
    <w:multiLevelType w:val="hybridMultilevel"/>
    <w:tmpl w:val="54DA9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3964B44"/>
    <w:multiLevelType w:val="hybridMultilevel"/>
    <w:tmpl w:val="5AAAB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3EE740F"/>
    <w:multiLevelType w:val="hybridMultilevel"/>
    <w:tmpl w:val="71CAA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4DC175C"/>
    <w:multiLevelType w:val="multilevel"/>
    <w:tmpl w:val="D2D02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5E30D35"/>
    <w:multiLevelType w:val="hybridMultilevel"/>
    <w:tmpl w:val="DB84D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EA214BB"/>
    <w:multiLevelType w:val="multilevel"/>
    <w:tmpl w:val="E5E05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12F678D"/>
    <w:multiLevelType w:val="multilevel"/>
    <w:tmpl w:val="27B4730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9">
    <w:nsid w:val="726A2DE9"/>
    <w:multiLevelType w:val="hybridMultilevel"/>
    <w:tmpl w:val="E5D01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9934715"/>
    <w:multiLevelType w:val="hybridMultilevel"/>
    <w:tmpl w:val="73F02D7C"/>
    <w:lvl w:ilvl="0" w:tplc="1FFEAB5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BC225A8"/>
    <w:multiLevelType w:val="multilevel"/>
    <w:tmpl w:val="95401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18"/>
  </w:num>
  <w:num w:numId="3">
    <w:abstractNumId w:val="41"/>
  </w:num>
  <w:num w:numId="4">
    <w:abstractNumId w:val="8"/>
  </w:num>
  <w:num w:numId="5">
    <w:abstractNumId w:val="35"/>
  </w:num>
  <w:num w:numId="6">
    <w:abstractNumId w:val="37"/>
  </w:num>
  <w:num w:numId="7">
    <w:abstractNumId w:val="25"/>
  </w:num>
  <w:num w:numId="8">
    <w:abstractNumId w:val="14"/>
  </w:num>
  <w:num w:numId="9">
    <w:abstractNumId w:val="30"/>
  </w:num>
  <w:num w:numId="10">
    <w:abstractNumId w:val="3"/>
  </w:num>
  <w:num w:numId="11">
    <w:abstractNumId w:val="24"/>
  </w:num>
  <w:num w:numId="12">
    <w:abstractNumId w:val="16"/>
  </w:num>
  <w:num w:numId="13">
    <w:abstractNumId w:val="4"/>
  </w:num>
  <w:num w:numId="14">
    <w:abstractNumId w:val="23"/>
  </w:num>
  <w:num w:numId="15">
    <w:abstractNumId w:val="21"/>
  </w:num>
  <w:num w:numId="16">
    <w:abstractNumId w:val="0"/>
  </w:num>
  <w:num w:numId="17">
    <w:abstractNumId w:val="31"/>
  </w:num>
  <w:num w:numId="18">
    <w:abstractNumId w:val="28"/>
  </w:num>
  <w:num w:numId="19">
    <w:abstractNumId w:val="2"/>
  </w:num>
  <w:num w:numId="20">
    <w:abstractNumId w:val="20"/>
  </w:num>
  <w:num w:numId="21">
    <w:abstractNumId w:val="9"/>
  </w:num>
  <w:num w:numId="22">
    <w:abstractNumId w:val="17"/>
  </w:num>
  <w:num w:numId="23">
    <w:abstractNumId w:val="34"/>
  </w:num>
  <w:num w:numId="24">
    <w:abstractNumId w:val="19"/>
  </w:num>
  <w:num w:numId="25">
    <w:abstractNumId w:val="27"/>
  </w:num>
  <w:num w:numId="26">
    <w:abstractNumId w:val="5"/>
  </w:num>
  <w:num w:numId="27">
    <w:abstractNumId w:val="40"/>
  </w:num>
  <w:num w:numId="28">
    <w:abstractNumId w:val="10"/>
  </w:num>
  <w:num w:numId="29">
    <w:abstractNumId w:val="36"/>
  </w:num>
  <w:num w:numId="30">
    <w:abstractNumId w:val="7"/>
  </w:num>
  <w:num w:numId="31">
    <w:abstractNumId w:val="11"/>
  </w:num>
  <w:num w:numId="32">
    <w:abstractNumId w:val="32"/>
  </w:num>
  <w:num w:numId="33">
    <w:abstractNumId w:val="6"/>
  </w:num>
  <w:num w:numId="34">
    <w:abstractNumId w:val="12"/>
  </w:num>
  <w:num w:numId="35">
    <w:abstractNumId w:val="33"/>
  </w:num>
  <w:num w:numId="36">
    <w:abstractNumId w:val="1"/>
  </w:num>
  <w:num w:numId="37">
    <w:abstractNumId w:val="22"/>
  </w:num>
  <w:num w:numId="38">
    <w:abstractNumId w:val="13"/>
  </w:num>
  <w:num w:numId="39">
    <w:abstractNumId w:val="29"/>
  </w:num>
  <w:num w:numId="40">
    <w:abstractNumId w:val="15"/>
  </w:num>
  <w:num w:numId="41">
    <w:abstractNumId w:val="26"/>
  </w:num>
  <w:num w:numId="4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268"/>
    <w:rsid w:val="000465D3"/>
    <w:rsid w:val="00052851"/>
    <w:rsid w:val="00065268"/>
    <w:rsid w:val="000B593C"/>
    <w:rsid w:val="000D6D2A"/>
    <w:rsid w:val="0010108F"/>
    <w:rsid w:val="0010244A"/>
    <w:rsid w:val="001342F5"/>
    <w:rsid w:val="00143677"/>
    <w:rsid w:val="001E11CE"/>
    <w:rsid w:val="001E2B59"/>
    <w:rsid w:val="00225A35"/>
    <w:rsid w:val="00243AF6"/>
    <w:rsid w:val="002912FB"/>
    <w:rsid w:val="00291E1E"/>
    <w:rsid w:val="002C22F3"/>
    <w:rsid w:val="00303CC8"/>
    <w:rsid w:val="003B48B2"/>
    <w:rsid w:val="003E3987"/>
    <w:rsid w:val="004122DC"/>
    <w:rsid w:val="00422380"/>
    <w:rsid w:val="004352A0"/>
    <w:rsid w:val="004367BE"/>
    <w:rsid w:val="00454744"/>
    <w:rsid w:val="0046640F"/>
    <w:rsid w:val="004B7F7C"/>
    <w:rsid w:val="004C09CB"/>
    <w:rsid w:val="004F257A"/>
    <w:rsid w:val="005414FA"/>
    <w:rsid w:val="005546DC"/>
    <w:rsid w:val="00573D86"/>
    <w:rsid w:val="00587223"/>
    <w:rsid w:val="005C3493"/>
    <w:rsid w:val="00612BA6"/>
    <w:rsid w:val="00637A46"/>
    <w:rsid w:val="00680C49"/>
    <w:rsid w:val="006E2038"/>
    <w:rsid w:val="00716950"/>
    <w:rsid w:val="0072022F"/>
    <w:rsid w:val="0074421F"/>
    <w:rsid w:val="007703E9"/>
    <w:rsid w:val="007936AD"/>
    <w:rsid w:val="008447C3"/>
    <w:rsid w:val="0086129F"/>
    <w:rsid w:val="00864910"/>
    <w:rsid w:val="008753DF"/>
    <w:rsid w:val="008B005F"/>
    <w:rsid w:val="008D4308"/>
    <w:rsid w:val="008D48A1"/>
    <w:rsid w:val="008D7100"/>
    <w:rsid w:val="008E42D3"/>
    <w:rsid w:val="008F6DD0"/>
    <w:rsid w:val="00942325"/>
    <w:rsid w:val="0094325A"/>
    <w:rsid w:val="009B09AE"/>
    <w:rsid w:val="009F3920"/>
    <w:rsid w:val="00A35CD0"/>
    <w:rsid w:val="00A35E71"/>
    <w:rsid w:val="00A54C73"/>
    <w:rsid w:val="00AC0AEE"/>
    <w:rsid w:val="00AF6ABD"/>
    <w:rsid w:val="00B10657"/>
    <w:rsid w:val="00B77ED0"/>
    <w:rsid w:val="00BD138E"/>
    <w:rsid w:val="00BD5086"/>
    <w:rsid w:val="00C00FC6"/>
    <w:rsid w:val="00C03D83"/>
    <w:rsid w:val="00C364E4"/>
    <w:rsid w:val="00C60700"/>
    <w:rsid w:val="00C625C0"/>
    <w:rsid w:val="00C747E2"/>
    <w:rsid w:val="00C82376"/>
    <w:rsid w:val="00C85942"/>
    <w:rsid w:val="00D24FA5"/>
    <w:rsid w:val="00D811F9"/>
    <w:rsid w:val="00DB5C31"/>
    <w:rsid w:val="00DD4B9D"/>
    <w:rsid w:val="00DD649E"/>
    <w:rsid w:val="00DF6250"/>
    <w:rsid w:val="00E25C68"/>
    <w:rsid w:val="00F01F78"/>
    <w:rsid w:val="00F25C7D"/>
    <w:rsid w:val="00F46425"/>
    <w:rsid w:val="00F94484"/>
    <w:rsid w:val="00FB6C38"/>
    <w:rsid w:val="00FF17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7E2253-FC72-497A-8EDE-41CF64719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268"/>
    <w:pPr>
      <w:ind w:left="720"/>
      <w:contextualSpacing/>
    </w:pPr>
  </w:style>
  <w:style w:type="paragraph" w:styleId="NormalWeb">
    <w:name w:val="Normal (Web)"/>
    <w:basedOn w:val="Normal"/>
    <w:uiPriority w:val="99"/>
    <w:unhideWhenUsed/>
    <w:rsid w:val="0006526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8753DF"/>
    <w:pPr>
      <w:spacing w:after="0" w:line="240" w:lineRule="auto"/>
    </w:pPr>
    <w:rPr>
      <w:lang w:val="en-US"/>
    </w:rPr>
  </w:style>
  <w:style w:type="paragraph" w:customStyle="1" w:styleId="Default">
    <w:name w:val="Default"/>
    <w:rsid w:val="00864910"/>
    <w:pPr>
      <w:autoSpaceDE w:val="0"/>
      <w:autoSpaceDN w:val="0"/>
      <w:adjustRightInd w:val="0"/>
      <w:spacing w:after="0" w:line="240" w:lineRule="auto"/>
    </w:pPr>
    <w:rPr>
      <w:rFonts w:ascii="Tahoma" w:hAnsi="Tahoma" w:cs="Tahoma"/>
      <w:color w:val="000000"/>
      <w:sz w:val="24"/>
      <w:szCs w:val="24"/>
    </w:rPr>
  </w:style>
  <w:style w:type="paragraph" w:styleId="Header">
    <w:name w:val="header"/>
    <w:basedOn w:val="Normal"/>
    <w:link w:val="HeaderChar"/>
    <w:uiPriority w:val="99"/>
    <w:unhideWhenUsed/>
    <w:rsid w:val="004F2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57A"/>
  </w:style>
  <w:style w:type="paragraph" w:styleId="Footer">
    <w:name w:val="footer"/>
    <w:basedOn w:val="Normal"/>
    <w:link w:val="FooterChar"/>
    <w:uiPriority w:val="99"/>
    <w:unhideWhenUsed/>
    <w:rsid w:val="004F2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EB3F0-AE96-4848-B79B-FF5131871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10</Pages>
  <Words>2557</Words>
  <Characters>14578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 Jimoh</dc:creator>
  <cp:keywords/>
  <dc:description/>
  <cp:lastModifiedBy>OD Jimoh</cp:lastModifiedBy>
  <cp:revision>11</cp:revision>
  <dcterms:created xsi:type="dcterms:W3CDTF">2018-02-28T08:22:00Z</dcterms:created>
  <dcterms:modified xsi:type="dcterms:W3CDTF">2018-02-28T11:28:00Z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Elsevier's Harvard Style (with titles)</vt:lpwstr>
  </property>
</Properties>
</file>